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EF" w:rsidRDefault="00CE75EF" w:rsidP="004B79AF">
      <w:pPr>
        <w:spacing w:after="0"/>
        <w:jc w:val="center"/>
        <w:rPr>
          <w:rFonts w:ascii="Arial Narrow" w:hAnsi="Arial Narrow"/>
          <w:b/>
          <w:sz w:val="44"/>
          <w:szCs w:val="44"/>
          <w:lang w:val="en-US"/>
        </w:rPr>
      </w:pPr>
      <w:bookmarkStart w:id="0" w:name="_GoBack"/>
      <w:bookmarkEnd w:id="0"/>
    </w:p>
    <w:p w:rsidR="00CE75EF" w:rsidRDefault="00CE75EF" w:rsidP="004B79AF">
      <w:pPr>
        <w:spacing w:after="0"/>
        <w:jc w:val="center"/>
        <w:rPr>
          <w:rFonts w:ascii="Arial Narrow" w:hAnsi="Arial Narrow"/>
          <w:b/>
          <w:sz w:val="44"/>
          <w:szCs w:val="44"/>
          <w:lang w:val="en-US"/>
        </w:rPr>
      </w:pPr>
    </w:p>
    <w:p w:rsidR="004B79AF" w:rsidRPr="00CE75EF" w:rsidRDefault="004B79AF" w:rsidP="004B79AF">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4B79AF" w:rsidRPr="00CE75EF" w:rsidRDefault="004B79AF" w:rsidP="004B79AF">
      <w:pPr>
        <w:spacing w:after="0"/>
        <w:jc w:val="center"/>
        <w:rPr>
          <w:rFonts w:ascii="Arial Narrow" w:hAnsi="Arial Narrow"/>
          <w:b/>
          <w:sz w:val="44"/>
          <w:szCs w:val="44"/>
        </w:rPr>
      </w:pPr>
    </w:p>
    <w:p w:rsidR="00B25E69" w:rsidRPr="00CE75EF" w:rsidRDefault="006A094D" w:rsidP="00485452">
      <w:pPr>
        <w:autoSpaceDE w:val="0"/>
        <w:autoSpaceDN w:val="0"/>
        <w:adjustRightInd w:val="0"/>
        <w:spacing w:after="0" w:line="240" w:lineRule="auto"/>
        <w:jc w:val="center"/>
        <w:rPr>
          <w:rFonts w:ascii="Arial Narrow" w:hAnsi="Arial Narrow" w:cs="Arial"/>
          <w:color w:val="000000"/>
          <w:sz w:val="44"/>
          <w:szCs w:val="44"/>
          <w:lang w:val="en-US"/>
        </w:rPr>
      </w:pPr>
      <w:r w:rsidRPr="00CE75EF">
        <w:rPr>
          <w:rFonts w:ascii="Arial Narrow" w:hAnsi="Arial Narrow" w:cs="Arial"/>
          <w:color w:val="000000"/>
          <w:sz w:val="44"/>
          <w:szCs w:val="44"/>
          <w:lang w:val="en-US"/>
        </w:rPr>
        <w:t>Administrasi dan Supervisi Pendidikan</w:t>
      </w:r>
    </w:p>
    <w:p w:rsidR="004B79AF" w:rsidRDefault="004B79AF" w:rsidP="004B79AF">
      <w:pPr>
        <w:spacing w:line="360" w:lineRule="auto"/>
        <w:ind w:left="1440" w:firstLine="720"/>
        <w:jc w:val="center"/>
        <w:rPr>
          <w:rFonts w:ascii="Times New Roman" w:hAnsi="Times New Roman"/>
          <w:b/>
          <w:i/>
          <w:sz w:val="24"/>
          <w:szCs w:val="24"/>
          <w:lang w:val="it-IT"/>
        </w:rPr>
      </w:pPr>
    </w:p>
    <w:p w:rsidR="004B79AF" w:rsidRDefault="004B79AF" w:rsidP="006A094D">
      <w:pPr>
        <w:spacing w:line="360" w:lineRule="auto"/>
        <w:rPr>
          <w:rFonts w:ascii="Times New Roman" w:hAnsi="Times New Roman"/>
          <w:b/>
          <w:i/>
          <w:sz w:val="24"/>
          <w:szCs w:val="24"/>
          <w:lang w:val="it-IT"/>
        </w:rPr>
      </w:pPr>
    </w:p>
    <w:p w:rsidR="00D20504" w:rsidRDefault="00D20504" w:rsidP="00CE75EF">
      <w:pPr>
        <w:spacing w:after="0" w:line="240" w:lineRule="auto"/>
        <w:rPr>
          <w:rFonts w:ascii="Times New Roman" w:hAnsi="Times New Roman"/>
          <w:b/>
          <w:i/>
          <w:sz w:val="24"/>
          <w:szCs w:val="24"/>
          <w:lang w:val="it-IT"/>
        </w:rPr>
      </w:pPr>
    </w:p>
    <w:p w:rsidR="00CE75EF" w:rsidRDefault="00CE75EF" w:rsidP="00CE75EF">
      <w:pPr>
        <w:spacing w:after="0" w:line="240" w:lineRule="auto"/>
        <w:rPr>
          <w:rFonts w:ascii="Times New Roman" w:hAnsi="Times New Roman"/>
          <w:i/>
          <w:sz w:val="24"/>
          <w:szCs w:val="24"/>
        </w:rPr>
      </w:pPr>
    </w:p>
    <w:p w:rsidR="00CE75EF" w:rsidRDefault="00CE75EF" w:rsidP="00CE75EF">
      <w:pPr>
        <w:spacing w:after="0" w:line="240" w:lineRule="auto"/>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CE75EF" w:rsidP="004B79AF">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532" cy="2311273"/>
                    </a:xfrm>
                    <a:prstGeom prst="rect">
                      <a:avLst/>
                    </a:prstGeom>
                    <a:noFill/>
                    <a:ln>
                      <a:noFill/>
                    </a:ln>
                  </pic:spPr>
                </pic:pic>
              </a:graphicData>
            </a:graphic>
          </wp:inline>
        </w:drawing>
      </w: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4B79AF" w:rsidRDefault="004B79AF" w:rsidP="00CE75EF">
      <w:pPr>
        <w:spacing w:after="0" w:line="240" w:lineRule="auto"/>
        <w:rPr>
          <w:rFonts w:ascii="Times New Roman" w:hAnsi="Times New Roman"/>
          <w:i/>
          <w:sz w:val="24"/>
          <w:szCs w:val="24"/>
        </w:rPr>
      </w:pPr>
    </w:p>
    <w:p w:rsidR="004B79AF" w:rsidRDefault="004B79AF" w:rsidP="004B79AF">
      <w:pPr>
        <w:spacing w:after="0" w:line="240" w:lineRule="auto"/>
        <w:jc w:val="center"/>
        <w:rPr>
          <w:rFonts w:ascii="Times New Roman" w:hAnsi="Times New Roman"/>
          <w:i/>
          <w:sz w:val="24"/>
          <w:szCs w:val="24"/>
        </w:rPr>
      </w:pPr>
    </w:p>
    <w:p w:rsidR="00702A8C" w:rsidRDefault="00702A8C" w:rsidP="004B79AF">
      <w:pPr>
        <w:spacing w:after="0" w:line="240" w:lineRule="auto"/>
        <w:jc w:val="center"/>
        <w:rPr>
          <w:rFonts w:ascii="Times New Roman" w:hAnsi="Times New Roman"/>
          <w:b/>
          <w:sz w:val="24"/>
          <w:szCs w:val="24"/>
        </w:rPr>
      </w:pPr>
    </w:p>
    <w:p w:rsidR="004B79AF" w:rsidRPr="00CE75EF" w:rsidRDefault="00702A8C" w:rsidP="004B79AF">
      <w:pPr>
        <w:spacing w:after="0" w:line="240" w:lineRule="auto"/>
        <w:jc w:val="center"/>
        <w:rPr>
          <w:rFonts w:ascii="Arial Narrow" w:hAnsi="Arial Narrow"/>
          <w:b/>
          <w:sz w:val="40"/>
          <w:szCs w:val="40"/>
        </w:rPr>
      </w:pPr>
      <w:r w:rsidRPr="00CE75EF">
        <w:rPr>
          <w:rFonts w:ascii="Arial Narrow" w:hAnsi="Arial Narrow"/>
          <w:b/>
          <w:sz w:val="40"/>
          <w:szCs w:val="40"/>
        </w:rPr>
        <w:t xml:space="preserve">PROGRAM STUDI </w:t>
      </w:r>
      <w:r w:rsidR="00D20504" w:rsidRPr="00CE75EF">
        <w:rPr>
          <w:rFonts w:ascii="Arial Narrow" w:hAnsi="Arial Narrow"/>
          <w:b/>
          <w:sz w:val="40"/>
          <w:szCs w:val="40"/>
        </w:rPr>
        <w:t xml:space="preserve">MANAJEMEN </w:t>
      </w:r>
      <w:r w:rsidR="004B79AF" w:rsidRPr="00CE75EF">
        <w:rPr>
          <w:rFonts w:ascii="Arial Narrow" w:hAnsi="Arial Narrow"/>
          <w:b/>
          <w:sz w:val="40"/>
          <w:szCs w:val="40"/>
        </w:rPr>
        <w:t>PENDIDIKAN</w:t>
      </w:r>
      <w:r w:rsidR="00D20504" w:rsidRPr="00CE75EF">
        <w:rPr>
          <w:rFonts w:ascii="Arial Narrow" w:hAnsi="Arial Narrow"/>
          <w:b/>
          <w:sz w:val="40"/>
          <w:szCs w:val="40"/>
        </w:rPr>
        <w:t xml:space="preserve"> ISLAM</w:t>
      </w:r>
    </w:p>
    <w:p w:rsidR="004B79AF" w:rsidRPr="00CE75EF" w:rsidRDefault="006A094D" w:rsidP="004B79AF">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w:t>
      </w:r>
      <w:r w:rsidR="00D20504" w:rsidRPr="00CE75EF">
        <w:rPr>
          <w:rFonts w:ascii="Arial Narrow" w:hAnsi="Arial Narrow"/>
          <w:b/>
          <w:sz w:val="40"/>
          <w:szCs w:val="40"/>
        </w:rPr>
        <w:t xml:space="preserve">PASCASARJANA </w:t>
      </w:r>
    </w:p>
    <w:p w:rsidR="006A094D" w:rsidRPr="00CE75EF" w:rsidRDefault="004B79AF" w:rsidP="006A094D">
      <w:pPr>
        <w:spacing w:after="0" w:line="240" w:lineRule="auto"/>
        <w:jc w:val="center"/>
        <w:rPr>
          <w:rFonts w:ascii="Arial Narrow" w:hAnsi="Arial Narrow"/>
          <w:b/>
          <w:sz w:val="40"/>
          <w:szCs w:val="40"/>
        </w:rPr>
      </w:pPr>
      <w:r w:rsidRPr="00CE75EF">
        <w:rPr>
          <w:rFonts w:ascii="Arial Narrow" w:hAnsi="Arial Narrow"/>
          <w:b/>
          <w:sz w:val="40"/>
          <w:szCs w:val="40"/>
        </w:rPr>
        <w:t xml:space="preserve">UNIVERSITAS </w:t>
      </w:r>
      <w:r w:rsidR="006A094D" w:rsidRPr="00CE75EF">
        <w:rPr>
          <w:rFonts w:ascii="Arial Narrow" w:hAnsi="Arial Narrow"/>
          <w:b/>
          <w:sz w:val="40"/>
          <w:szCs w:val="40"/>
        </w:rPr>
        <w:t>ISLAM NEGERI RADEN INTAN</w:t>
      </w:r>
    </w:p>
    <w:p w:rsidR="004B79AF" w:rsidRPr="00CE75EF" w:rsidRDefault="004B79AF" w:rsidP="004B79AF">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BE1C51" w:rsidRDefault="00BE1C51" w:rsidP="00BE1C51">
      <w:pPr>
        <w:rPr>
          <w:lang w:val="en-US"/>
        </w:rPr>
      </w:pPr>
    </w:p>
    <w:p w:rsidR="006A094D" w:rsidRDefault="006A094D" w:rsidP="00BE1C51">
      <w:pPr>
        <w:rPr>
          <w:lang w:val="en-US"/>
        </w:rPr>
      </w:pPr>
    </w:p>
    <w:p w:rsidR="006A094D" w:rsidRDefault="006A094D" w:rsidP="00BE1C51">
      <w:pPr>
        <w:rPr>
          <w:lang w:val="en-US"/>
        </w:rPr>
      </w:pPr>
    </w:p>
    <w:p w:rsidR="00CC1A31" w:rsidRDefault="00CC1A31" w:rsidP="00BE1C51">
      <w:pPr>
        <w:rPr>
          <w:lang w:val="en-US"/>
        </w:rPr>
      </w:pPr>
    </w:p>
    <w:tbl>
      <w:tblPr>
        <w:tblStyle w:val="TableGrid2"/>
        <w:tblW w:w="5264" w:type="pct"/>
        <w:tblLayout w:type="fixed"/>
        <w:tblLook w:val="04A0"/>
      </w:tblPr>
      <w:tblGrid>
        <w:gridCol w:w="1845"/>
        <w:gridCol w:w="7052"/>
        <w:gridCol w:w="283"/>
      </w:tblGrid>
      <w:tr w:rsidR="00CC1A31" w:rsidRPr="00CC1A31" w:rsidTr="00ED0B73">
        <w:trPr>
          <w:trHeight w:val="497"/>
        </w:trPr>
        <w:tc>
          <w:tcPr>
            <w:tcW w:w="1005" w:type="pct"/>
            <w:vMerge w:val="restart"/>
          </w:tcPr>
          <w:p w:rsidR="00CC1A31" w:rsidRPr="00CC1A31" w:rsidRDefault="00CC1A31" w:rsidP="00CC1A31">
            <w:pPr>
              <w:spacing w:after="0" w:line="240" w:lineRule="auto"/>
              <w:jc w:val="center"/>
              <w:rPr>
                <w:rFonts w:ascii="Calibri" w:hAnsi="Calibri" w:cs="Arial"/>
                <w:lang w:val="en-US"/>
              </w:rPr>
            </w:pPr>
            <w:r w:rsidRPr="00CC1A31">
              <w:rPr>
                <w:rFonts w:ascii="Calibri" w:eastAsia="Calibri" w:hAnsi="Calibri" w:cs="Arial"/>
                <w:noProof/>
                <w:lang w:val="en-US"/>
              </w:rPr>
              <w:drawing>
                <wp:inline distT="0" distB="0" distL="0" distR="0">
                  <wp:extent cx="990600" cy="1123950"/>
                  <wp:effectExtent l="0" t="0" r="0" b="0"/>
                  <wp:docPr id="5"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40" w:type="pct"/>
            <w:tcBorders>
              <w:bottom w:val="nil"/>
              <w:right w:val="nil"/>
            </w:tcBorders>
            <w:vAlign w:val="center"/>
          </w:tcPr>
          <w:p w:rsidR="00E36CF8" w:rsidRDefault="00E36CF8" w:rsidP="00CC1A31">
            <w:pPr>
              <w:spacing w:after="0" w:line="240" w:lineRule="auto"/>
              <w:jc w:val="center"/>
              <w:rPr>
                <w:rFonts w:ascii="Arial Narrow" w:hAnsi="Arial Narrow" w:cs="Arial"/>
                <w:b/>
                <w:sz w:val="32"/>
                <w:szCs w:val="32"/>
                <w:lang w:val="en-US"/>
              </w:rPr>
            </w:pPr>
          </w:p>
          <w:p w:rsidR="00CC1A31" w:rsidRPr="00CC1A31" w:rsidRDefault="00CC1A31" w:rsidP="00CC1A3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sidR="00E36CF8">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CC1A31" w:rsidRPr="00CC1A31" w:rsidRDefault="00CC1A31" w:rsidP="00CC1A31">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CC1A31" w:rsidRPr="00CC1A31" w:rsidRDefault="00CC1A31" w:rsidP="00CC1A3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CC1A31" w:rsidRPr="00CC1A31" w:rsidRDefault="00CC1A31" w:rsidP="00CC1A31">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CC1A31" w:rsidRPr="00CC1A31" w:rsidRDefault="00CC1A31" w:rsidP="00CC1A31">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4" w:type="pct"/>
            <w:tcBorders>
              <w:left w:val="nil"/>
              <w:bottom w:val="nil"/>
            </w:tcBorders>
          </w:tcPr>
          <w:p w:rsidR="00CC1A31" w:rsidRPr="00CC1A31" w:rsidRDefault="00CC1A31" w:rsidP="00CC1A31">
            <w:pPr>
              <w:spacing w:after="0" w:line="240" w:lineRule="auto"/>
              <w:jc w:val="center"/>
              <w:rPr>
                <w:rFonts w:ascii="Calibri" w:hAnsi="Calibri" w:cs="Arial"/>
                <w:lang w:val="en-US"/>
              </w:rPr>
            </w:pPr>
          </w:p>
        </w:tc>
      </w:tr>
      <w:tr w:rsidR="00CC1A31" w:rsidRPr="00CC1A31" w:rsidTr="00ED0B73">
        <w:trPr>
          <w:trHeight w:val="129"/>
        </w:trPr>
        <w:tc>
          <w:tcPr>
            <w:tcW w:w="1005" w:type="pct"/>
            <w:vMerge/>
            <w:tcBorders>
              <w:bottom w:val="single" w:sz="4" w:space="0" w:color="000000"/>
            </w:tcBorders>
          </w:tcPr>
          <w:p w:rsidR="00CC1A31" w:rsidRPr="00CC1A31" w:rsidRDefault="00CC1A31" w:rsidP="00CC1A31">
            <w:pPr>
              <w:spacing w:after="0" w:line="240" w:lineRule="auto"/>
              <w:rPr>
                <w:rFonts w:ascii="Calibri" w:hAnsi="Calibri" w:cs="Arial"/>
                <w:lang w:val="en-US"/>
              </w:rPr>
            </w:pPr>
          </w:p>
        </w:tc>
        <w:tc>
          <w:tcPr>
            <w:tcW w:w="3840" w:type="pct"/>
            <w:tcBorders>
              <w:top w:val="nil"/>
              <w:bottom w:val="single" w:sz="4" w:space="0" w:color="000000"/>
              <w:right w:val="nil"/>
            </w:tcBorders>
            <w:vAlign w:val="center"/>
          </w:tcPr>
          <w:p w:rsidR="00CC1A31" w:rsidRPr="00CC1A31" w:rsidRDefault="00CC1A31" w:rsidP="00CC1A31">
            <w:pPr>
              <w:spacing w:after="0" w:line="240" w:lineRule="auto"/>
              <w:rPr>
                <w:rFonts w:ascii="Calibri" w:hAnsi="Calibri" w:cs="Arial"/>
                <w:b/>
                <w:sz w:val="28"/>
                <w:szCs w:val="28"/>
                <w:lang w:val="en-US"/>
              </w:rPr>
            </w:pPr>
          </w:p>
        </w:tc>
        <w:tc>
          <w:tcPr>
            <w:tcW w:w="154" w:type="pct"/>
            <w:tcBorders>
              <w:top w:val="nil"/>
              <w:left w:val="nil"/>
              <w:bottom w:val="single" w:sz="4" w:space="0" w:color="000000"/>
            </w:tcBorders>
          </w:tcPr>
          <w:p w:rsidR="00CC1A31" w:rsidRPr="00CC1A31" w:rsidRDefault="00CC1A31" w:rsidP="00CC1A31">
            <w:pPr>
              <w:spacing w:after="0" w:line="240" w:lineRule="auto"/>
              <w:rPr>
                <w:rFonts w:ascii="Calibri" w:hAnsi="Calibri" w:cs="Arial"/>
                <w:lang w:val="en-US"/>
              </w:rPr>
            </w:pPr>
          </w:p>
        </w:tc>
      </w:tr>
    </w:tbl>
    <w:p w:rsidR="00CC1A31" w:rsidRPr="00CC1A31" w:rsidRDefault="00CC1A31" w:rsidP="00CC1A31">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tblPr>
      <w:tblGrid>
        <w:gridCol w:w="1106"/>
        <w:gridCol w:w="1417"/>
        <w:gridCol w:w="284"/>
        <w:gridCol w:w="57"/>
        <w:gridCol w:w="1077"/>
        <w:gridCol w:w="425"/>
        <w:gridCol w:w="629"/>
        <w:gridCol w:w="505"/>
        <w:gridCol w:w="561"/>
        <w:gridCol w:w="148"/>
        <w:gridCol w:w="498"/>
        <w:gridCol w:w="420"/>
        <w:gridCol w:w="216"/>
        <w:gridCol w:w="356"/>
        <w:gridCol w:w="420"/>
        <w:gridCol w:w="216"/>
        <w:gridCol w:w="850"/>
      </w:tblGrid>
      <w:tr w:rsidR="000A4433" w:rsidRPr="002525CD" w:rsidTr="004C2F44">
        <w:tc>
          <w:tcPr>
            <w:tcW w:w="9185" w:type="dxa"/>
            <w:gridSpan w:val="17"/>
          </w:tcPr>
          <w:p w:rsidR="000A4433" w:rsidRPr="00CC1A31" w:rsidRDefault="000A4433" w:rsidP="00CC1A31">
            <w:pPr>
              <w:pStyle w:val="ListParagraph"/>
              <w:numPr>
                <w:ilvl w:val="0"/>
                <w:numId w:val="27"/>
              </w:numPr>
              <w:spacing w:after="0" w:line="240" w:lineRule="auto"/>
              <w:ind w:left="289" w:hanging="284"/>
              <w:rPr>
                <w:rFonts w:ascii="Arial Narrow" w:hAnsi="Arial Narrow" w:cs="Times New Roman"/>
                <w:b/>
                <w:lang w:val="en-US"/>
              </w:rPr>
            </w:pPr>
            <w:r w:rsidRPr="00CC1A31">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6A094D" w:rsidP="002525CD">
            <w:pPr>
              <w:spacing w:after="0" w:line="240" w:lineRule="auto"/>
              <w:rPr>
                <w:rFonts w:ascii="Arial Narrow" w:hAnsi="Arial Narrow" w:cs="Times New Roman"/>
                <w:lang w:val="en-US"/>
              </w:rPr>
            </w:pPr>
            <w:r>
              <w:rPr>
                <w:rFonts w:ascii="Arial Narrow" w:hAnsi="Arial Narrow" w:cs="Times New Roman"/>
                <w:lang w:val="en-US"/>
              </w:rPr>
              <w:t>Administrasi dan Supervisi Pendidikan</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6A094D" w:rsidP="002525CD">
            <w:pPr>
              <w:spacing w:after="0" w:line="240" w:lineRule="auto"/>
              <w:rPr>
                <w:rFonts w:ascii="Arial Narrow" w:hAnsi="Arial Narrow" w:cs="Times New Roman"/>
                <w:lang w:val="en-US"/>
              </w:rPr>
            </w:pPr>
            <w:r w:rsidRPr="00132098">
              <w:rPr>
                <w:rFonts w:ascii="Arial Narrow" w:hAnsi="Arial Narrow"/>
                <w:sz w:val="24"/>
                <w:szCs w:val="24"/>
                <w:lang w:val="en-US"/>
              </w:rPr>
              <w:t>86301103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6A094D" w:rsidP="002525CD">
            <w:pPr>
              <w:spacing w:after="0" w:line="240" w:lineRule="auto"/>
              <w:rPr>
                <w:rFonts w:ascii="Arial Narrow" w:hAnsi="Arial Narrow" w:cs="Times New Roman"/>
                <w:lang w:val="en-US"/>
              </w:rPr>
            </w:pPr>
            <w:r>
              <w:rPr>
                <w:rFonts w:ascii="Arial Narrow" w:hAnsi="Arial Narrow" w:cs="Times New Roman"/>
                <w:lang w:val="en-US"/>
              </w:rPr>
              <w:t>II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D20504">
            <w:pPr>
              <w:spacing w:after="0" w:line="240" w:lineRule="auto"/>
              <w:rPr>
                <w:rFonts w:ascii="Arial Narrow" w:hAnsi="Arial Narrow" w:cs="Times New Roman"/>
                <w:lang w:val="en-US"/>
              </w:rPr>
            </w:pPr>
            <w:r>
              <w:rPr>
                <w:rFonts w:ascii="Arial Narrow" w:hAnsi="Arial Narrow" w:cs="Times New Roman"/>
                <w:lang w:val="en-US"/>
              </w:rPr>
              <w:t>3</w:t>
            </w:r>
            <w:r w:rsidR="00CE7FDE" w:rsidRPr="002525CD">
              <w:rPr>
                <w:rFonts w:ascii="Arial Narrow" w:hAnsi="Arial Narrow" w:cs="Times New Roman"/>
                <w:lang w:val="en-US"/>
              </w:rPr>
              <w:t xml:space="preserve"> (</w:t>
            </w:r>
            <w:r>
              <w:rPr>
                <w:rFonts w:ascii="Arial Narrow" w:hAnsi="Arial Narrow" w:cs="Times New Roman"/>
                <w:lang w:val="en-US"/>
              </w:rPr>
              <w:t>tiga</w:t>
            </w:r>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311A4B" w:rsidRDefault="000A4433" w:rsidP="00311A4B">
            <w:pPr>
              <w:spacing w:after="0" w:line="240" w:lineRule="auto"/>
              <w:jc w:val="center"/>
              <w:rPr>
                <w:rFonts w:ascii="Arial Narrow" w:hAnsi="Arial Narrow"/>
                <w:i/>
                <w:sz w:val="24"/>
                <w:szCs w:val="24"/>
                <w:lang w:val="en-US"/>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8636F7">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0A4433" w:rsidRPr="002525CD" w:rsidRDefault="003B7986" w:rsidP="00311A4B">
            <w:pPr>
              <w:pStyle w:val="NormalWeb"/>
              <w:shd w:val="clear" w:color="auto" w:fill="FFFFFF"/>
              <w:spacing w:before="0" w:beforeAutospacing="0" w:after="0" w:afterAutospacing="0"/>
              <w:jc w:val="both"/>
              <w:rPr>
                <w:rFonts w:ascii="Arial Narrow" w:hAnsi="Arial Narrow" w:cs="Arial"/>
                <w:color w:val="222222"/>
                <w:sz w:val="22"/>
                <w:szCs w:val="22"/>
              </w:rPr>
            </w:pPr>
            <w:r w:rsidRPr="003B7986">
              <w:rPr>
                <w:rFonts w:ascii="Arial Narrow" w:hAnsi="Arial Narrow" w:cs="Arial"/>
                <w:color w:val="222222"/>
                <w:sz w:val="22"/>
                <w:szCs w:val="22"/>
              </w:rPr>
              <w:t xml:space="preserve">Mata kuliah ini </w:t>
            </w:r>
            <w:r w:rsidR="00E76D41">
              <w:rPr>
                <w:rFonts w:ascii="Arial Narrow" w:hAnsi="Arial Narrow" w:cs="Arial"/>
                <w:color w:val="222222"/>
                <w:sz w:val="22"/>
                <w:szCs w:val="22"/>
              </w:rPr>
              <w:t xml:space="preserve">mengkaji konsep administrasi dan </w:t>
            </w:r>
            <w:r w:rsidR="00311A4B">
              <w:rPr>
                <w:rFonts w:ascii="Arial Narrow" w:hAnsi="Arial Narrow" w:cs="Arial"/>
                <w:color w:val="222222"/>
                <w:sz w:val="22"/>
                <w:szCs w:val="22"/>
              </w:rPr>
              <w:t>supervisi</w:t>
            </w:r>
            <w:r w:rsidR="00E76D41">
              <w:rPr>
                <w:rFonts w:ascii="Arial Narrow" w:hAnsi="Arial Narrow" w:cs="Arial"/>
                <w:color w:val="222222"/>
                <w:sz w:val="22"/>
                <w:szCs w:val="22"/>
              </w:rPr>
              <w:t xml:space="preserve"> pendidikan dan </w:t>
            </w:r>
            <w:r w:rsidRPr="003B7986">
              <w:rPr>
                <w:rFonts w:ascii="Arial Narrow" w:hAnsi="Arial Narrow" w:cs="Arial"/>
                <w:color w:val="222222"/>
                <w:sz w:val="22"/>
                <w:szCs w:val="22"/>
              </w:rPr>
              <w:t xml:space="preserve">implementasi </w:t>
            </w:r>
            <w:r w:rsidR="00311A4B">
              <w:rPr>
                <w:rFonts w:ascii="Arial Narrow" w:hAnsi="Arial Narrow" w:cs="Arial"/>
                <w:color w:val="222222"/>
                <w:sz w:val="22"/>
                <w:szCs w:val="22"/>
              </w:rPr>
              <w:t>supervisi</w:t>
            </w:r>
            <w:r w:rsidR="00E76D41">
              <w:rPr>
                <w:rFonts w:ascii="Arial Narrow" w:hAnsi="Arial Narrow" w:cs="Arial"/>
                <w:color w:val="222222"/>
                <w:sz w:val="22"/>
                <w:szCs w:val="22"/>
              </w:rPr>
              <w:t xml:space="preserve"> pada satuan pendidikan</w:t>
            </w:r>
            <w:r w:rsidRPr="003B7986">
              <w:rPr>
                <w:rFonts w:ascii="Arial Narrow" w:hAnsi="Arial Narrow" w:cs="Arial"/>
                <w:color w:val="222222"/>
                <w:sz w:val="22"/>
                <w:szCs w:val="22"/>
              </w:rPr>
              <w:t>.</w:t>
            </w:r>
            <w:r w:rsidR="00311A4B">
              <w:rPr>
                <w:rFonts w:ascii="Arial Narrow" w:hAnsi="Arial Narrow" w:cs="Arial"/>
                <w:color w:val="222222"/>
                <w:sz w:val="22"/>
                <w:szCs w:val="22"/>
              </w:rPr>
              <w:t xml:space="preserve"> Dalam mata kuliah ini mengkaji s</w:t>
            </w:r>
            <w:r w:rsidR="00311A4B" w:rsidRPr="00311A4B">
              <w:rPr>
                <w:rFonts w:ascii="Arial Narrow" w:hAnsi="Arial Narrow" w:cs="Arial"/>
                <w:color w:val="222222"/>
                <w:sz w:val="22"/>
                <w:szCs w:val="22"/>
              </w:rPr>
              <w:t>upervisi sebagai salah satu unsur pengembang sumber daya Pendidika</w:t>
            </w:r>
            <w:r w:rsidR="00311A4B">
              <w:rPr>
                <w:rFonts w:ascii="Arial Narrow" w:hAnsi="Arial Narrow" w:cs="Arial"/>
                <w:color w:val="222222"/>
                <w:sz w:val="22"/>
                <w:szCs w:val="22"/>
              </w:rPr>
              <w:t>,kompetensi s</w:t>
            </w:r>
            <w:r w:rsidR="00311A4B" w:rsidRPr="00311A4B">
              <w:rPr>
                <w:rFonts w:ascii="Arial Narrow" w:hAnsi="Arial Narrow" w:cs="Arial"/>
                <w:color w:val="222222"/>
                <w:sz w:val="22"/>
                <w:szCs w:val="22"/>
              </w:rPr>
              <w:t>upervisor</w:t>
            </w:r>
            <w:r w:rsidR="00311A4B">
              <w:rPr>
                <w:rFonts w:ascii="Arial Narrow" w:hAnsi="Arial Narrow" w:cs="Arial"/>
                <w:color w:val="222222"/>
                <w:sz w:val="22"/>
                <w:szCs w:val="22"/>
              </w:rPr>
              <w:t>,</w:t>
            </w:r>
            <w:r w:rsidR="00311A4B">
              <w:t xml:space="preserve"> e</w:t>
            </w:r>
            <w:r w:rsidR="00311A4B">
              <w:rPr>
                <w:rFonts w:ascii="Arial Narrow" w:hAnsi="Arial Narrow" w:cs="Arial"/>
                <w:color w:val="222222"/>
                <w:sz w:val="22"/>
                <w:szCs w:val="22"/>
              </w:rPr>
              <w:t>fektivitas pelaksanaan supervise, supervisi dan p</w:t>
            </w:r>
            <w:r w:rsidR="00311A4B" w:rsidRPr="00311A4B">
              <w:rPr>
                <w:rFonts w:ascii="Arial Narrow" w:hAnsi="Arial Narrow" w:cs="Arial"/>
                <w:color w:val="222222"/>
                <w:sz w:val="22"/>
                <w:szCs w:val="22"/>
              </w:rPr>
              <w:t>enelitian</w:t>
            </w:r>
            <w:r w:rsidR="00311A4B">
              <w:rPr>
                <w:rFonts w:ascii="Arial Narrow" w:hAnsi="Arial Narrow" w:cs="Arial"/>
                <w:color w:val="222222"/>
                <w:sz w:val="22"/>
                <w:szCs w:val="22"/>
              </w:rPr>
              <w:t xml:space="preserve"> dans</w:t>
            </w:r>
            <w:r w:rsidR="00175BCC">
              <w:rPr>
                <w:rFonts w:ascii="Arial Narrow" w:hAnsi="Arial Narrow" w:cs="Arial"/>
                <w:color w:val="222222"/>
                <w:sz w:val="22"/>
                <w:szCs w:val="22"/>
              </w:rPr>
              <w:t>upervision for successful s</w:t>
            </w:r>
            <w:r w:rsidR="00311A4B" w:rsidRPr="00311A4B">
              <w:rPr>
                <w:rFonts w:ascii="Arial Narrow" w:hAnsi="Arial Narrow" w:cs="Arial"/>
                <w:color w:val="222222"/>
                <w:sz w:val="22"/>
                <w:szCs w:val="22"/>
              </w:rPr>
              <w:t>chools</w:t>
            </w:r>
            <w:r w:rsidR="00175BCC">
              <w:rPr>
                <w:rFonts w:ascii="Arial Narrow" w:hAnsi="Arial Narrow" w:cs="Arial"/>
                <w:color w:val="222222"/>
                <w:sz w:val="22"/>
                <w:szCs w:val="22"/>
              </w:rPr>
              <w:t>.</w:t>
            </w:r>
          </w:p>
        </w:tc>
      </w:tr>
      <w:tr w:rsidR="000A4433" w:rsidRPr="002525CD" w:rsidTr="006B57CE">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E85E7F" w:rsidRPr="002525CD" w:rsidRDefault="00E85E7F" w:rsidP="002525CD">
            <w:pPr>
              <w:spacing w:after="0" w:line="240" w:lineRule="auto"/>
              <w:jc w:val="both"/>
              <w:rPr>
                <w:rFonts w:ascii="Arial Narrow" w:hAnsi="Arial Narrow" w:cstheme="minorHAnsi"/>
                <w:color w:val="000000" w:themeColor="text1"/>
                <w:lang w:val="id-ID"/>
              </w:rPr>
            </w:pPr>
          </w:p>
          <w:p w:rsidR="00175BCC" w:rsidRPr="00175BCC" w:rsidRDefault="00175BCC" w:rsidP="00175BCC">
            <w:pPr>
              <w:shd w:val="clear" w:color="auto" w:fill="FFFFFF"/>
              <w:spacing w:after="420" w:line="240" w:lineRule="auto"/>
              <w:ind w:left="397"/>
              <w:jc w:val="both"/>
              <w:rPr>
                <w:rFonts w:ascii="Arial Narrow" w:eastAsia="Times New Roman" w:hAnsi="Arial Narrow" w:cs="Times New Roman"/>
                <w:color w:val="1A1A1A"/>
                <w:sz w:val="24"/>
                <w:szCs w:val="24"/>
                <w:lang w:val="en-US"/>
              </w:rPr>
            </w:pPr>
            <w:r w:rsidRPr="00175BCC">
              <w:rPr>
                <w:rFonts w:ascii="Arial Narrow" w:eastAsia="Times New Roman" w:hAnsi="Arial Narrow" w:cs="Times New Roman"/>
                <w:color w:val="1A1A1A"/>
                <w:sz w:val="24"/>
                <w:szCs w:val="24"/>
                <w:lang w:val="en-US"/>
              </w:rPr>
              <w:t>Pada akhir pembelajaran, mahasiswa diharapkan mengusai standar kompetensi secara konseptual tentang Supervisi dan Administrasi Pendidikan yang diimplementasikan dalam mengelola pendidikan pada setiap satuan dan jenjang pendidikan.</w:t>
            </w:r>
          </w:p>
          <w:p w:rsidR="001F0D9A" w:rsidRPr="00175BCC" w:rsidRDefault="001F0D9A" w:rsidP="00175BCC">
            <w:pPr>
              <w:pStyle w:val="ListParagraph"/>
              <w:spacing w:after="0" w:line="240" w:lineRule="auto"/>
              <w:ind w:left="238"/>
              <w:rPr>
                <w:rFonts w:ascii="Arial Narrow" w:hAnsi="Arial Narrow" w:cstheme="minorHAnsi"/>
                <w:color w:val="000000" w:themeColor="text1"/>
                <w:lang w:val="en-US"/>
              </w:rPr>
            </w:pPr>
          </w:p>
        </w:tc>
      </w:tr>
      <w:tr w:rsidR="000A4433" w:rsidRPr="002525CD" w:rsidTr="00282892">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175BCC">
            <w:pPr>
              <w:pStyle w:val="ListParagraph"/>
              <w:numPr>
                <w:ilvl w:val="0"/>
                <w:numId w:val="8"/>
              </w:numPr>
              <w:spacing w:after="0" w:line="240" w:lineRule="auto"/>
              <w:ind w:left="289" w:hanging="289"/>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0A4433" w:rsidRPr="00E36CF8" w:rsidRDefault="00175BCC" w:rsidP="00E36CF8">
            <w:pPr>
              <w:shd w:val="clear" w:color="auto" w:fill="FFFFFF"/>
              <w:spacing w:after="420" w:line="240" w:lineRule="auto"/>
              <w:ind w:left="289"/>
              <w:jc w:val="both"/>
              <w:rPr>
                <w:rFonts w:ascii="Arial Narrow" w:eastAsia="Times New Roman" w:hAnsi="Arial Narrow" w:cs="Times New Roman"/>
                <w:color w:val="1A1A1A"/>
                <w:sz w:val="24"/>
                <w:szCs w:val="24"/>
                <w:lang w:val="en-US"/>
              </w:rPr>
            </w:pPr>
            <w:r w:rsidRPr="00175BCC">
              <w:rPr>
                <w:rFonts w:ascii="Arial Narrow" w:eastAsia="Times New Roman" w:hAnsi="Arial Narrow" w:cs="Times New Roman"/>
                <w:color w:val="1A1A1A"/>
                <w:sz w:val="24"/>
                <w:szCs w:val="24"/>
                <w:lang w:val="en-US"/>
              </w:rPr>
              <w:t>Setelah selesai mengikuti pembelajaran matakuliah “Supervisi dan Administrasi Pendidikan”, mahasiswa mampu memahami, menguasai, menganalisis, mengambangkan, dan mengimplementasikan dalam mengelola pendidikan dan praktik pengelolaan pendidikan, yang terkait dengan Supervisi pendidikan, dan penyelenggaraan administrasi pendidikan persekolahan.</w:t>
            </w:r>
          </w:p>
          <w:p w:rsidR="000A4433" w:rsidRPr="00175BCC" w:rsidRDefault="000A4433" w:rsidP="00175BCC">
            <w:pPr>
              <w:spacing w:after="0" w:line="240" w:lineRule="auto"/>
              <w:jc w:val="both"/>
              <w:rPr>
                <w:rFonts w:ascii="Arial Narrow" w:hAnsi="Arial Narrow"/>
                <w:lang w:val="en-US"/>
              </w:rPr>
            </w:pPr>
          </w:p>
        </w:tc>
      </w:tr>
      <w:tr w:rsidR="000A4433" w:rsidRPr="002525CD" w:rsidTr="004B1BDD">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Deskripsi Rencana Pembelajaran</w:t>
            </w:r>
          </w:p>
          <w:p w:rsidR="00175BCC" w:rsidRPr="00C23E30" w:rsidRDefault="00175BCC" w:rsidP="00175BCC">
            <w:pPr>
              <w:shd w:val="clear" w:color="auto" w:fill="FFFFFF"/>
              <w:spacing w:after="0" w:line="240" w:lineRule="auto"/>
              <w:ind w:left="284"/>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Perkuliahan mata kuliah Supervisi dan Administrasi Pendidikan, menggunakan beberapa strategi pembelajaran diantaranya sebagai berikut:</w:t>
            </w:r>
          </w:p>
          <w:p w:rsidR="00175BCC" w:rsidRPr="00C23E30" w:rsidRDefault="00175BCC" w:rsidP="00175BCC">
            <w:pPr>
              <w:numPr>
                <w:ilvl w:val="0"/>
                <w:numId w:val="24"/>
              </w:numPr>
              <w:shd w:val="clear" w:color="auto" w:fill="FFFFFF"/>
              <w:spacing w:after="0"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 xml:space="preserve">Penyampaian informasi tentang manfaat dan tujuan mempelajari mata kuliah Supervisi Pendidikan. Pada langkah ini mahasiswa diberikan kesempatan untuk mengajukan pertanyaan terhadap rencana perkuliahan yang akan dilaksanakan dalam satu semester, baik </w:t>
            </w:r>
            <w:r w:rsidRPr="00C23E30">
              <w:rPr>
                <w:rFonts w:ascii="Arial Narrow" w:eastAsia="Times New Roman" w:hAnsi="Arial Narrow" w:cs="Times New Roman"/>
                <w:color w:val="1A1A1A"/>
                <w:sz w:val="24"/>
                <w:szCs w:val="24"/>
              </w:rPr>
              <w:lastRenderedPageBreak/>
              <w:t>mengenai sistem perkuliahan, sistem evaluasi hasil belajar, penyelesaian tugas-tugas yang diberikan dosen pengampu matakuliah baik individu maupun kelompok.</w:t>
            </w:r>
          </w:p>
          <w:p w:rsidR="00175BCC" w:rsidRDefault="00175BCC" w:rsidP="00175BCC">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Memberikan kesempatan kepada mahasiswa untuk mengemukakan berbagai pendapat dan pandangannya tentang isi yang ditempuh. Mahasiswa dapat mengajukan usul, pendapat, dan saran terhadap topik-topik bahasan yang akan didiskusikan sebagai tugas akhir kuliah.</w:t>
            </w:r>
          </w:p>
          <w:p w:rsidR="00175BCC" w:rsidRDefault="00175BCC" w:rsidP="00175BCC">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Memberikan kesempatan kepada mahasiswa untuk menyelesaikan beberapa contoh soal yang dibuat dosen baik dalam bentuk essay maupun pilihan ganda untuk menggali kemampuan mahasiswa dalam penguasaan materi kuliah ini.</w:t>
            </w:r>
          </w:p>
          <w:p w:rsidR="00175BCC" w:rsidRPr="00C23E30" w:rsidRDefault="00175BCC" w:rsidP="00175BCC">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Memberikan kesempatan kepada mahasiswa untuk mengaplikasikan pengetahuan yang di dapat selama satu semester untuk menyusun program supervisi dan Administrasi pendidikan pada setiap satuan pendidikan masing-masing.</w:t>
            </w:r>
          </w:p>
          <w:p w:rsidR="00CE7FDE" w:rsidRPr="00175BCC" w:rsidRDefault="00CE7FDE" w:rsidP="002525CD">
            <w:pPr>
              <w:spacing w:after="0" w:line="240" w:lineRule="auto"/>
              <w:ind w:left="311"/>
              <w:rPr>
                <w:rFonts w:ascii="Arial Narrow" w:hAnsi="Arial Narrow" w:cs="Times New Roman"/>
              </w:rPr>
            </w:pPr>
          </w:p>
        </w:tc>
      </w:tr>
      <w:tr w:rsidR="000A4433" w:rsidRPr="002525CD" w:rsidTr="00C17E44">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lastRenderedPageBreak/>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34"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92"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3F5245" w:rsidRPr="003F5245" w:rsidRDefault="001F0D9A" w:rsidP="003F5245">
            <w:pPr>
              <w:spacing w:after="200" w:line="276" w:lineRule="auto"/>
              <w:rPr>
                <w:rFonts w:ascii="Arial Narrow" w:eastAsia="Calibri" w:hAnsi="Arial Narrow" w:cs="Arial"/>
                <w:sz w:val="24"/>
                <w:szCs w:val="24"/>
                <w:lang w:val="id-ID"/>
              </w:rPr>
            </w:pPr>
            <w:r w:rsidRPr="003F5245">
              <w:rPr>
                <w:rFonts w:ascii="Arial Narrow" w:hAnsi="Arial Narrow" w:cs="Times New Roman"/>
                <w:lang w:val="en-US"/>
              </w:rPr>
              <w:t xml:space="preserve">Mahasiswa: Memahami tentang </w:t>
            </w:r>
            <w:r w:rsidR="003F5245">
              <w:rPr>
                <w:rFonts w:ascii="Arial Narrow" w:eastAsia="Calibri" w:hAnsi="Arial Narrow" w:cs="Arial"/>
                <w:lang w:val="en-US"/>
              </w:rPr>
              <w:t>s</w:t>
            </w:r>
            <w:r w:rsidR="003F5245" w:rsidRPr="003F5245">
              <w:rPr>
                <w:rFonts w:ascii="Arial Narrow" w:eastAsia="Calibri" w:hAnsi="Arial Narrow" w:cs="Arial"/>
                <w:lang w:val="id-ID"/>
              </w:rPr>
              <w:t xml:space="preserve">upervisi sebagai salah satu unsur pengembang sumber daya Pendidikan </w:t>
            </w:r>
          </w:p>
          <w:p w:rsidR="001F0D9A" w:rsidRPr="003F5245" w:rsidRDefault="001F0D9A" w:rsidP="002525CD">
            <w:pPr>
              <w:spacing w:after="0" w:line="240" w:lineRule="auto"/>
              <w:rPr>
                <w:rFonts w:ascii="Arial Narrow" w:hAnsi="Arial Narrow"/>
                <w:lang w:val="id-ID"/>
              </w:rPr>
            </w:pPr>
          </w:p>
        </w:tc>
        <w:tc>
          <w:tcPr>
            <w:tcW w:w="1559" w:type="dxa"/>
            <w:gridSpan w:val="3"/>
          </w:tcPr>
          <w:p w:rsidR="001F0D9A" w:rsidRPr="002525CD" w:rsidRDefault="00AA5F20" w:rsidP="002525CD">
            <w:pPr>
              <w:autoSpaceDE w:val="0"/>
              <w:autoSpaceDN w:val="0"/>
              <w:adjustRightInd w:val="0"/>
              <w:spacing w:after="0" w:line="240" w:lineRule="auto"/>
              <w:jc w:val="both"/>
              <w:rPr>
                <w:rFonts w:ascii="Arial Narrow" w:hAnsi="Arial Narrow" w:cs="Times New Roman"/>
                <w:lang w:val="id-ID"/>
              </w:rPr>
            </w:pPr>
            <w:r w:rsidRPr="002525CD">
              <w:rPr>
                <w:rFonts w:ascii="Arial Narrow" w:hAnsi="Arial Narrow" w:cs="Times New Roman"/>
                <w:bCs/>
                <w:lang w:val="en-US"/>
              </w:rPr>
              <w:t xml:space="preserve">Haekat </w:t>
            </w:r>
            <w:r w:rsidR="003F5245">
              <w:rPr>
                <w:rFonts w:ascii="Arial Narrow" w:eastAsia="Calibri" w:hAnsi="Arial Narrow" w:cs="Arial"/>
                <w:lang w:val="en-US"/>
              </w:rPr>
              <w:t>s</w:t>
            </w:r>
            <w:r w:rsidR="003F5245" w:rsidRPr="003F5245">
              <w:rPr>
                <w:rFonts w:ascii="Arial Narrow" w:eastAsia="Calibri" w:hAnsi="Arial Narrow" w:cs="Arial"/>
                <w:lang w:val="id-ID"/>
              </w:rPr>
              <w:t xml:space="preserve">upervisi sebagai salah satu unsur pengembang sumber daya Pendidikan </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Mengikuti alur proses pembelajaran</w:t>
            </w:r>
          </w:p>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Pr="002525CD">
              <w:rPr>
                <w:rFonts w:ascii="Arial Narrow" w:hAnsi="Arial Narrow"/>
              </w:rPr>
              <w:t xml:space="preserve">wawasan tentang </w:t>
            </w:r>
            <w:r w:rsidR="00961C11" w:rsidRPr="002525CD">
              <w:rPr>
                <w:rFonts w:ascii="Arial Narrow" w:hAnsi="Arial Narrow"/>
              </w:rPr>
              <w:t xml:space="preserve">teori dan konsep </w:t>
            </w:r>
            <w:r w:rsidR="003F5245">
              <w:rPr>
                <w:rFonts w:ascii="Arial Narrow" w:eastAsia="Calibri" w:hAnsi="Arial Narrow" w:cs="Arial"/>
                <w:lang w:val="en-US"/>
              </w:rPr>
              <w:t>s</w:t>
            </w:r>
            <w:r w:rsidR="003F5245" w:rsidRPr="003F5245">
              <w:rPr>
                <w:rFonts w:ascii="Arial Narrow" w:eastAsia="Calibri" w:hAnsi="Arial Narrow" w:cs="Arial"/>
                <w:lang w:val="id-ID"/>
              </w:rPr>
              <w:t>upervisi sebagai salah satu unsur pengembang sumber daya Pendidikan</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2525CD">
            <w:pPr>
              <w:spacing w:after="0" w:line="240" w:lineRule="auto"/>
              <w:rPr>
                <w:rFonts w:ascii="Arial Narrow" w:hAnsi="Arial Narrow"/>
              </w:rPr>
            </w:pPr>
            <w:r w:rsidRPr="002525CD">
              <w:rPr>
                <w:rFonts w:ascii="Arial Narrow" w:hAnsi="Arial Narrow"/>
              </w:rPr>
              <w:t xml:space="preserve">Memiliki wawasan tentang teori dan konsep </w:t>
            </w:r>
            <w:r w:rsidR="003F5245">
              <w:rPr>
                <w:rFonts w:ascii="Arial Narrow" w:eastAsia="Calibri" w:hAnsi="Arial Narrow" w:cs="Arial"/>
                <w:lang w:val="en-US"/>
              </w:rPr>
              <w:t>p</w:t>
            </w:r>
            <w:r w:rsidR="003F5245" w:rsidRPr="003F5245">
              <w:rPr>
                <w:rFonts w:ascii="Arial Narrow" w:eastAsia="Calibri" w:hAnsi="Arial Narrow" w:cs="Arial"/>
                <w:lang w:val="id-ID"/>
              </w:rPr>
              <w:t>endidikan yang bermutu</w:t>
            </w:r>
          </w:p>
        </w:tc>
        <w:tc>
          <w:tcPr>
            <w:tcW w:w="1559" w:type="dxa"/>
            <w:gridSpan w:val="3"/>
          </w:tcPr>
          <w:p w:rsidR="001F0D9A" w:rsidRPr="002525CD" w:rsidRDefault="003F5245" w:rsidP="002525CD">
            <w:pPr>
              <w:spacing w:after="0" w:line="240" w:lineRule="auto"/>
              <w:rPr>
                <w:rFonts w:ascii="Arial Narrow" w:hAnsi="Arial Narrow" w:cs="Times New Roman"/>
                <w:lang w:val="id-ID"/>
              </w:rPr>
            </w:pPr>
            <w:r>
              <w:rPr>
                <w:rFonts w:ascii="Arial Narrow" w:eastAsia="Calibri" w:hAnsi="Arial Narrow" w:cs="Arial"/>
                <w:lang w:val="en-US"/>
              </w:rPr>
              <w:t>Konsep p</w:t>
            </w:r>
            <w:r w:rsidRPr="003F5245">
              <w:rPr>
                <w:rFonts w:ascii="Arial Narrow" w:eastAsia="Calibri" w:hAnsi="Arial Narrow" w:cs="Arial"/>
                <w:lang w:val="id-ID"/>
              </w:rPr>
              <w:t>endidikan yang bermutu</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3F5245">
              <w:rPr>
                <w:rFonts w:ascii="Arial Narrow" w:eastAsia="Calibri" w:hAnsi="Arial Narrow" w:cs="Arial"/>
                <w:lang w:val="en-US"/>
              </w:rPr>
              <w:t>p</w:t>
            </w:r>
            <w:r w:rsidR="003F5245" w:rsidRPr="003F5245">
              <w:rPr>
                <w:rFonts w:ascii="Arial Narrow" w:eastAsia="Calibri" w:hAnsi="Arial Narrow" w:cs="Arial"/>
                <w:lang w:val="id-ID"/>
              </w:rPr>
              <w:t>endidikan yang bermutu</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3</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3F5245" w:rsidRPr="003F5245" w:rsidRDefault="003F5245" w:rsidP="003F5245">
            <w:pPr>
              <w:spacing w:after="200" w:line="276" w:lineRule="auto"/>
              <w:rPr>
                <w:rFonts w:ascii="Arial Narrow" w:eastAsia="Calibri" w:hAnsi="Arial Narrow" w:cs="Arial"/>
                <w:lang w:val="id-ID"/>
              </w:rPr>
            </w:pPr>
            <w:r>
              <w:rPr>
                <w:rFonts w:ascii="Arial Narrow" w:hAnsi="Arial Narrow"/>
              </w:rPr>
              <w:t>m</w:t>
            </w:r>
            <w:r w:rsidR="00AA5F20" w:rsidRPr="003F5245">
              <w:rPr>
                <w:rFonts w:ascii="Arial Narrow" w:hAnsi="Arial Narrow"/>
              </w:rPr>
              <w:t>emiliki w</w:t>
            </w:r>
            <w:r>
              <w:rPr>
                <w:rFonts w:ascii="Arial Narrow" w:hAnsi="Arial Narrow"/>
              </w:rPr>
              <w:t xml:space="preserve">awasan tentang teori dan konsep </w:t>
            </w:r>
            <w:r w:rsidRPr="003F5245">
              <w:rPr>
                <w:rFonts w:ascii="Arial Narrow" w:eastAsia="Calibri" w:hAnsi="Arial Narrow" w:cs="Arial"/>
                <w:lang w:val="id-ID"/>
              </w:rPr>
              <w:t>kompetensi Supervisor</w:t>
            </w:r>
          </w:p>
          <w:p w:rsidR="001F0D9A" w:rsidRPr="003F5245" w:rsidRDefault="001F0D9A" w:rsidP="002525CD">
            <w:pPr>
              <w:spacing w:after="0" w:line="240" w:lineRule="auto"/>
              <w:rPr>
                <w:rFonts w:ascii="Arial Narrow" w:hAnsi="Arial Narrow"/>
                <w:lang w:val="id-ID"/>
              </w:rPr>
            </w:pPr>
          </w:p>
        </w:tc>
        <w:tc>
          <w:tcPr>
            <w:tcW w:w="1559" w:type="dxa"/>
            <w:gridSpan w:val="3"/>
          </w:tcPr>
          <w:p w:rsidR="001F0D9A" w:rsidRPr="002525CD" w:rsidRDefault="003F5245" w:rsidP="002525CD">
            <w:pPr>
              <w:spacing w:after="0" w:line="240" w:lineRule="auto"/>
              <w:rPr>
                <w:rFonts w:ascii="Arial Narrow" w:hAnsi="Arial Narrow" w:cs="Times New Roman"/>
                <w:lang w:val="id-ID"/>
              </w:rPr>
            </w:pPr>
            <w:r>
              <w:rPr>
                <w:rFonts w:ascii="Arial Narrow" w:hAnsi="Arial Narrow"/>
              </w:rPr>
              <w:t xml:space="preserve">teori dan konsep </w:t>
            </w:r>
            <w:r w:rsidRPr="003F5245">
              <w:rPr>
                <w:rFonts w:ascii="Arial Narrow" w:eastAsia="Calibri" w:hAnsi="Arial Narrow" w:cs="Arial"/>
                <w:lang w:val="id-ID"/>
              </w:rPr>
              <w:t>kompetensi Supervisor</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konsep </w:t>
            </w:r>
            <w:r w:rsidR="003F5245">
              <w:rPr>
                <w:rFonts w:ascii="Arial Narrow" w:hAnsi="Arial Narrow"/>
              </w:rPr>
              <w:t xml:space="preserve">teori dan konsep </w:t>
            </w:r>
            <w:r w:rsidR="003F5245" w:rsidRPr="003F5245">
              <w:rPr>
                <w:rFonts w:ascii="Arial Narrow" w:eastAsia="Calibri" w:hAnsi="Arial Narrow" w:cs="Arial"/>
                <w:lang w:val="id-ID"/>
              </w:rPr>
              <w:t>kompetensi Supervisor</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3F5245" w:rsidRPr="003F5245" w:rsidRDefault="003F5245" w:rsidP="003F5245">
            <w:pPr>
              <w:spacing w:after="200" w:line="276" w:lineRule="auto"/>
              <w:rPr>
                <w:rFonts w:ascii="Arial Narrow" w:eastAsia="Calibri" w:hAnsi="Arial Narrow" w:cs="Arial"/>
                <w:lang w:val="id-ID"/>
              </w:rPr>
            </w:pPr>
            <w:r>
              <w:rPr>
                <w:rFonts w:ascii="Arial Narrow" w:hAnsi="Arial Narrow"/>
              </w:rPr>
              <w:t xml:space="preserve">Mahasiswa </w:t>
            </w:r>
            <w:r>
              <w:rPr>
                <w:rFonts w:ascii="Arial Narrow" w:hAnsi="Arial Narrow"/>
              </w:rPr>
              <w:lastRenderedPageBreak/>
              <w:t xml:space="preserve">mampu mengnalisis </w:t>
            </w:r>
            <w:r w:rsidRPr="003F5245">
              <w:rPr>
                <w:rFonts w:ascii="Arial Narrow" w:eastAsia="Calibri" w:hAnsi="Arial Narrow" w:cs="Arial"/>
                <w:lang w:val="id-ID"/>
              </w:rPr>
              <w:t xml:space="preserve">Meningkatkan kompetensi guru melalui supervisi  </w:t>
            </w:r>
          </w:p>
          <w:p w:rsidR="001F0D9A" w:rsidRPr="003F5245" w:rsidRDefault="001F0D9A" w:rsidP="002525CD">
            <w:pPr>
              <w:spacing w:after="0" w:line="240" w:lineRule="auto"/>
              <w:rPr>
                <w:rFonts w:ascii="Arial Narrow" w:hAnsi="Arial Narrow"/>
                <w:lang w:val="id-ID"/>
              </w:rPr>
            </w:pPr>
          </w:p>
        </w:tc>
        <w:tc>
          <w:tcPr>
            <w:tcW w:w="1559" w:type="dxa"/>
            <w:gridSpan w:val="3"/>
          </w:tcPr>
          <w:p w:rsidR="001F0D9A" w:rsidRPr="002525CD" w:rsidRDefault="003F5245" w:rsidP="002525CD">
            <w:pPr>
              <w:spacing w:after="0" w:line="240" w:lineRule="auto"/>
              <w:rPr>
                <w:rFonts w:ascii="Arial Narrow" w:hAnsi="Arial Narrow" w:cs="Times New Roman"/>
                <w:lang w:val="en-US"/>
              </w:rPr>
            </w:pPr>
            <w:r>
              <w:rPr>
                <w:rFonts w:ascii="Arial Narrow" w:eastAsia="Calibri" w:hAnsi="Arial Narrow" w:cs="Arial"/>
                <w:lang w:val="en-US"/>
              </w:rPr>
              <w:lastRenderedPageBreak/>
              <w:t xml:space="preserve">Konsep </w:t>
            </w:r>
            <w:r>
              <w:rPr>
                <w:rFonts w:ascii="Arial Narrow" w:eastAsia="Calibri" w:hAnsi="Arial Narrow" w:cs="Arial"/>
                <w:lang w:val="en-US"/>
              </w:rPr>
              <w:lastRenderedPageBreak/>
              <w:t>m</w:t>
            </w:r>
            <w:r w:rsidRPr="003F5245">
              <w:rPr>
                <w:rFonts w:ascii="Arial Narrow" w:eastAsia="Calibri" w:hAnsi="Arial Narrow" w:cs="Arial"/>
                <w:lang w:val="id-ID"/>
              </w:rPr>
              <w:t xml:space="preserve">eningkatkan kompetensi guru melalui supervisi  </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Diskusi </w:t>
            </w:r>
            <w:r w:rsidRPr="002525CD">
              <w:rPr>
                <w:rFonts w:ascii="Arial Narrow" w:hAnsi="Arial Narrow" w:cs="Times New Roman"/>
                <w:lang w:val="en-US"/>
              </w:rPr>
              <w:lastRenderedPageBreak/>
              <w:t xml:space="preserve">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150 </w:t>
            </w:r>
            <w:r w:rsidRPr="002525CD">
              <w:rPr>
                <w:rFonts w:ascii="Arial Narrow" w:hAnsi="Arial Narrow" w:cs="Times New Roman"/>
                <w:lang w:val="en-US"/>
              </w:rPr>
              <w:lastRenderedPageBreak/>
              <w:t>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Menambah </w:t>
            </w:r>
            <w:r w:rsidRPr="002525CD">
              <w:rPr>
                <w:rFonts w:ascii="Arial Narrow" w:hAnsi="Arial Narrow" w:cs="Times New Roman"/>
                <w:lang w:val="en-US"/>
              </w:rPr>
              <w:lastRenderedPageBreak/>
              <w:t xml:space="preserve">wawasan tentang teori dan konsep </w:t>
            </w:r>
            <w:r w:rsidR="003F5245">
              <w:rPr>
                <w:rFonts w:ascii="Arial Narrow" w:eastAsia="Calibri" w:hAnsi="Arial Narrow" w:cs="Arial"/>
                <w:lang w:val="en-US"/>
              </w:rPr>
              <w:t>m</w:t>
            </w:r>
            <w:r w:rsidR="003F5245" w:rsidRPr="003F5245">
              <w:rPr>
                <w:rFonts w:ascii="Arial Narrow" w:eastAsia="Calibri" w:hAnsi="Arial Narrow" w:cs="Arial"/>
                <w:lang w:val="id-ID"/>
              </w:rPr>
              <w:t xml:space="preserve">eningkatkan kompetensi guru melalui supervisi  </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w:t>
            </w:r>
            <w:r>
              <w:rPr>
                <w:rFonts w:ascii="Arial Narrow" w:hAnsi="Arial Narrow" w:cs="Times New Roman"/>
                <w:lang w:val="en-US"/>
              </w:rPr>
              <w:lastRenderedPageBreak/>
              <w:t xml:space="preserve">Makalah, Aktivitas Presentasi dan </w:t>
            </w:r>
            <w:r w:rsidR="001F0D9A"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lastRenderedPageBreak/>
              <w:t>10</w:t>
            </w:r>
            <w:r w:rsidR="00BE0F7E">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5</w:t>
            </w:r>
          </w:p>
        </w:tc>
        <w:tc>
          <w:tcPr>
            <w:tcW w:w="1701" w:type="dxa"/>
            <w:gridSpan w:val="2"/>
          </w:tcPr>
          <w:p w:rsidR="006F7445" w:rsidRPr="006F7445" w:rsidRDefault="00AA5F20" w:rsidP="006F7445">
            <w:pPr>
              <w:spacing w:after="200" w:line="276" w:lineRule="auto"/>
              <w:rPr>
                <w:rFonts w:ascii="Arial Narrow" w:eastAsia="Calibri" w:hAnsi="Arial Narrow" w:cs="Arial"/>
                <w:lang w:val="id-ID"/>
              </w:rPr>
            </w:pPr>
            <w:r w:rsidRPr="006F7445">
              <w:rPr>
                <w:rFonts w:ascii="Arial Narrow" w:hAnsi="Arial Narrow"/>
              </w:rPr>
              <w:t xml:space="preserve">Mahasiswa mampu mengnalisa  </w:t>
            </w:r>
            <w:r w:rsidR="006F7445">
              <w:rPr>
                <w:rFonts w:ascii="Arial Narrow" w:eastAsia="Calibri" w:hAnsi="Arial Narrow" w:cs="Arial"/>
                <w:lang w:val="en-US"/>
              </w:rPr>
              <w:t xml:space="preserve">dan </w:t>
            </w:r>
            <w:r w:rsidR="006F7445" w:rsidRPr="006F7445">
              <w:rPr>
                <w:rFonts w:ascii="Arial Narrow" w:eastAsia="Calibri" w:hAnsi="Arial Narrow" w:cs="Arial"/>
                <w:lang w:val="id-ID"/>
              </w:rPr>
              <w:t xml:space="preserve">memahami sumber otoritas pelaksanaan supervisi </w:t>
            </w: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2525CD" w:rsidRDefault="006F7445" w:rsidP="002525CD">
            <w:pPr>
              <w:autoSpaceDE w:val="0"/>
              <w:autoSpaceDN w:val="0"/>
              <w:adjustRightInd w:val="0"/>
              <w:spacing w:after="0" w:line="240" w:lineRule="auto"/>
              <w:jc w:val="both"/>
              <w:rPr>
                <w:rFonts w:ascii="Arial Narrow" w:hAnsi="Arial Narrow" w:cs="Times New Roman"/>
                <w:lang w:val="en-US"/>
              </w:rPr>
            </w:pPr>
            <w:r w:rsidRPr="006F7445">
              <w:rPr>
                <w:rFonts w:ascii="Arial Narrow" w:eastAsia="Calibri" w:hAnsi="Arial Narrow" w:cs="Arial"/>
                <w:lang w:val="id-ID"/>
              </w:rPr>
              <w:t>sumber otoritas pelaksanaan supervisi</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6F7445" w:rsidRPr="006F7445">
              <w:rPr>
                <w:rFonts w:ascii="Arial Narrow" w:eastAsia="Calibri" w:hAnsi="Arial Narrow" w:cs="Arial"/>
                <w:lang w:val="id-ID"/>
              </w:rPr>
              <w:t>sumber otoritas pelaksanaan supervisi</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6</w:t>
            </w:r>
          </w:p>
        </w:tc>
        <w:tc>
          <w:tcPr>
            <w:tcW w:w="1701" w:type="dxa"/>
            <w:gridSpan w:val="2"/>
          </w:tcPr>
          <w:p w:rsidR="006F7445" w:rsidRPr="006F7445" w:rsidRDefault="00AA5F20" w:rsidP="006F7445">
            <w:pPr>
              <w:spacing w:after="200" w:line="276" w:lineRule="auto"/>
              <w:rPr>
                <w:rFonts w:ascii="Arial Narrow" w:eastAsia="Calibri" w:hAnsi="Arial Narrow" w:cs="Arial"/>
                <w:lang w:val="id-ID"/>
              </w:rPr>
            </w:pPr>
            <w:r w:rsidRPr="006F7445">
              <w:rPr>
                <w:rFonts w:ascii="Arial Narrow" w:hAnsi="Arial Narrow"/>
              </w:rPr>
              <w:t xml:space="preserve">Mahasiswa mampu mengnalisa  </w:t>
            </w:r>
            <w:r w:rsidR="006F7445">
              <w:rPr>
                <w:rFonts w:ascii="Arial Narrow" w:eastAsia="Calibri" w:hAnsi="Arial Narrow" w:cs="Arial"/>
                <w:lang w:val="en-US"/>
              </w:rPr>
              <w:t>e</w:t>
            </w:r>
            <w:r w:rsidR="006F7445">
              <w:rPr>
                <w:rFonts w:ascii="Arial Narrow" w:eastAsia="Calibri" w:hAnsi="Arial Narrow" w:cs="Arial"/>
                <w:lang w:val="id-ID"/>
              </w:rPr>
              <w:t xml:space="preserve">fektivitas </w:t>
            </w:r>
            <w:r w:rsidR="006F7445">
              <w:rPr>
                <w:rFonts w:ascii="Arial Narrow" w:eastAsia="Calibri" w:hAnsi="Arial Narrow" w:cs="Arial"/>
                <w:lang w:val="en-US"/>
              </w:rPr>
              <w:t>p</w:t>
            </w:r>
            <w:r w:rsidR="006F7445" w:rsidRPr="006F7445">
              <w:rPr>
                <w:rFonts w:ascii="Arial Narrow" w:eastAsia="Calibri" w:hAnsi="Arial Narrow" w:cs="Arial"/>
                <w:lang w:val="id-ID"/>
              </w:rPr>
              <w:t xml:space="preserve">elaksanaan supervisi  </w:t>
            </w: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2525CD" w:rsidRDefault="006F7445"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Arial"/>
                <w:lang w:val="en-US"/>
              </w:rPr>
              <w:t>e</w:t>
            </w:r>
            <w:r>
              <w:rPr>
                <w:rFonts w:ascii="Arial Narrow" w:eastAsia="Calibri" w:hAnsi="Arial Narrow" w:cs="Arial"/>
                <w:lang w:val="id-ID"/>
              </w:rPr>
              <w:t xml:space="preserve">fektivitas </w:t>
            </w:r>
            <w:r>
              <w:rPr>
                <w:rFonts w:ascii="Arial Narrow" w:eastAsia="Calibri" w:hAnsi="Arial Narrow" w:cs="Arial"/>
                <w:lang w:val="en-US"/>
              </w:rPr>
              <w:t>p</w:t>
            </w:r>
            <w:r w:rsidRPr="006F7445">
              <w:rPr>
                <w:rFonts w:ascii="Arial Narrow" w:eastAsia="Calibri" w:hAnsi="Arial Narrow" w:cs="Arial"/>
                <w:lang w:val="id-ID"/>
              </w:rPr>
              <w:t xml:space="preserve">elaksanaan supervisi  </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6F7445">
              <w:rPr>
                <w:rFonts w:ascii="Arial Narrow" w:eastAsia="Calibri" w:hAnsi="Arial Narrow" w:cs="Arial"/>
                <w:lang w:val="en-US"/>
              </w:rPr>
              <w:t>e</w:t>
            </w:r>
            <w:r w:rsidR="006F7445">
              <w:rPr>
                <w:rFonts w:ascii="Arial Narrow" w:eastAsia="Calibri" w:hAnsi="Arial Narrow" w:cs="Arial"/>
                <w:lang w:val="id-ID"/>
              </w:rPr>
              <w:t xml:space="preserve">fektivitas </w:t>
            </w:r>
            <w:r w:rsidR="006F7445">
              <w:rPr>
                <w:rFonts w:ascii="Arial Narrow" w:eastAsia="Calibri" w:hAnsi="Arial Narrow" w:cs="Arial"/>
                <w:lang w:val="en-US"/>
              </w:rPr>
              <w:t>p</w:t>
            </w:r>
            <w:r w:rsidR="006F7445" w:rsidRPr="006F7445">
              <w:rPr>
                <w:rFonts w:ascii="Arial Narrow" w:eastAsia="Calibri" w:hAnsi="Arial Narrow" w:cs="Arial"/>
                <w:lang w:val="id-ID"/>
              </w:rPr>
              <w:t xml:space="preserve">elaksanaan supervisi  </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7</w:t>
            </w:r>
          </w:p>
        </w:tc>
        <w:tc>
          <w:tcPr>
            <w:tcW w:w="1701" w:type="dxa"/>
            <w:gridSpan w:val="2"/>
          </w:tcPr>
          <w:p w:rsidR="006F7445" w:rsidRPr="006F7445" w:rsidRDefault="00AA5F20" w:rsidP="006F7445">
            <w:pPr>
              <w:spacing w:after="200" w:line="276" w:lineRule="auto"/>
              <w:rPr>
                <w:rFonts w:ascii="Arial Narrow" w:eastAsia="Calibri" w:hAnsi="Arial Narrow" w:cs="Arial"/>
                <w:lang w:val="id-ID"/>
              </w:rPr>
            </w:pPr>
            <w:r w:rsidRPr="006F7445">
              <w:rPr>
                <w:rFonts w:ascii="Arial Narrow" w:hAnsi="Arial Narrow"/>
              </w:rPr>
              <w:t xml:space="preserve">Mahasiswa mampu mengnalisa  </w:t>
            </w:r>
            <w:r w:rsidR="006F7445">
              <w:rPr>
                <w:rFonts w:ascii="Arial Narrow" w:eastAsia="Calibri" w:hAnsi="Arial Narrow" w:cs="Arial"/>
                <w:lang w:val="en-US"/>
              </w:rPr>
              <w:t>p</w:t>
            </w:r>
            <w:r w:rsidR="006F7445" w:rsidRPr="006F7445">
              <w:rPr>
                <w:rFonts w:ascii="Arial Narrow" w:eastAsia="Calibri" w:hAnsi="Arial Narrow" w:cs="Arial"/>
                <w:lang w:val="id-ID"/>
              </w:rPr>
              <w:t xml:space="preserve">engembangan orientation/ orientasi pelaksanaan supervisi </w:t>
            </w: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2525CD" w:rsidRDefault="006F7445"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Arial"/>
                <w:lang w:val="en-US"/>
              </w:rPr>
              <w:t>p</w:t>
            </w:r>
            <w:r w:rsidRPr="006F7445">
              <w:rPr>
                <w:rFonts w:ascii="Arial Narrow" w:eastAsia="Calibri" w:hAnsi="Arial Narrow" w:cs="Arial"/>
                <w:lang w:val="id-ID"/>
              </w:rPr>
              <w:t>engembangan orientation/ orientasi pelaksanaan supervisi</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6F7445" w:rsidRDefault="001F0D9A" w:rsidP="006F7445">
            <w:pPr>
              <w:spacing w:after="0" w:line="240" w:lineRule="auto"/>
              <w:jc w:val="both"/>
              <w:rPr>
                <w:rFonts w:ascii="Arial Narrow" w:hAnsi="Arial Narrow"/>
              </w:rPr>
            </w:pPr>
            <w:r w:rsidRPr="002525CD">
              <w:rPr>
                <w:rFonts w:ascii="Arial Narrow" w:hAnsi="Arial Narrow"/>
              </w:rPr>
              <w:t xml:space="preserve">Melakukan menganalisis </w:t>
            </w:r>
            <w:r w:rsidR="006F7445">
              <w:rPr>
                <w:rFonts w:ascii="Arial Narrow" w:eastAsia="Calibri" w:hAnsi="Arial Narrow" w:cs="Arial"/>
                <w:lang w:val="en-US"/>
              </w:rPr>
              <w:t>p</w:t>
            </w:r>
            <w:r w:rsidR="006F7445" w:rsidRPr="006F7445">
              <w:rPr>
                <w:rFonts w:ascii="Arial Narrow" w:eastAsia="Calibri" w:hAnsi="Arial Narrow" w:cs="Arial"/>
                <w:lang w:val="id-ID"/>
              </w:rPr>
              <w:t>engembangan orientation/ orientasi pelaksanaan supervisi</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92"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6F7445" w:rsidRPr="006F7445" w:rsidRDefault="00AA5F20" w:rsidP="006F7445">
            <w:pPr>
              <w:spacing w:after="200" w:line="276" w:lineRule="auto"/>
              <w:rPr>
                <w:rFonts w:ascii="Arial Narrow" w:eastAsia="Calibri" w:hAnsi="Arial Narrow" w:cs="Arial"/>
                <w:lang w:val="id-ID"/>
              </w:rPr>
            </w:pPr>
            <w:r w:rsidRPr="006F7445">
              <w:rPr>
                <w:rFonts w:ascii="Arial Narrow" w:hAnsi="Arial Narrow"/>
              </w:rPr>
              <w:t xml:space="preserve">Mahasiswa mampu mengnalisa  </w:t>
            </w:r>
            <w:r w:rsidR="006F7445">
              <w:rPr>
                <w:rFonts w:ascii="Arial Narrow" w:eastAsia="Calibri" w:hAnsi="Arial Narrow" w:cs="Arial"/>
                <w:lang w:val="en-US"/>
              </w:rPr>
              <w:t>s</w:t>
            </w:r>
            <w:r w:rsidR="006F7445">
              <w:rPr>
                <w:rFonts w:ascii="Arial Narrow" w:eastAsia="Calibri" w:hAnsi="Arial Narrow" w:cs="Arial"/>
                <w:lang w:val="id-ID"/>
              </w:rPr>
              <w:t xml:space="preserve">upervisi dan </w:t>
            </w:r>
            <w:r w:rsidR="006F7445">
              <w:rPr>
                <w:rFonts w:ascii="Arial Narrow" w:eastAsia="Calibri" w:hAnsi="Arial Narrow" w:cs="Arial"/>
                <w:lang w:val="en-US"/>
              </w:rPr>
              <w:t>p</w:t>
            </w:r>
            <w:r w:rsidR="006F7445" w:rsidRPr="006F7445">
              <w:rPr>
                <w:rFonts w:ascii="Arial Narrow" w:eastAsia="Calibri" w:hAnsi="Arial Narrow" w:cs="Arial"/>
                <w:lang w:val="id-ID"/>
              </w:rPr>
              <w:t xml:space="preserve">enelitian </w:t>
            </w:r>
          </w:p>
          <w:p w:rsidR="00B25E69" w:rsidRPr="006F7445" w:rsidRDefault="00B25E69" w:rsidP="002525CD">
            <w:pPr>
              <w:spacing w:after="0" w:line="240" w:lineRule="auto"/>
              <w:rPr>
                <w:rFonts w:ascii="Arial Narrow" w:hAnsi="Arial Narrow" w:cs="Times New Roman"/>
                <w:lang w:val="id-ID"/>
              </w:rPr>
            </w:pPr>
          </w:p>
        </w:tc>
        <w:tc>
          <w:tcPr>
            <w:tcW w:w="1559" w:type="dxa"/>
            <w:gridSpan w:val="3"/>
          </w:tcPr>
          <w:p w:rsidR="00B25E69" w:rsidRPr="002525CD" w:rsidRDefault="006F7445" w:rsidP="002525CD">
            <w:pPr>
              <w:spacing w:after="0" w:line="240" w:lineRule="auto"/>
              <w:rPr>
                <w:rFonts w:ascii="Arial Narrow" w:hAnsi="Arial Narrow" w:cs="Times New Roman"/>
                <w:lang w:val="en-US"/>
              </w:rPr>
            </w:pPr>
            <w:r>
              <w:rPr>
                <w:rFonts w:ascii="Arial Narrow" w:eastAsia="Calibri" w:hAnsi="Arial Narrow" w:cs="Arial"/>
                <w:lang w:val="en-US"/>
              </w:rPr>
              <w:t>s</w:t>
            </w:r>
            <w:r>
              <w:rPr>
                <w:rFonts w:ascii="Arial Narrow" w:eastAsia="Calibri" w:hAnsi="Arial Narrow" w:cs="Arial"/>
                <w:lang w:val="id-ID"/>
              </w:rPr>
              <w:t xml:space="preserve">upervisi dan </w:t>
            </w:r>
            <w:r>
              <w:rPr>
                <w:rFonts w:ascii="Arial Narrow" w:eastAsia="Calibri" w:hAnsi="Arial Narrow" w:cs="Arial"/>
                <w:lang w:val="en-US"/>
              </w:rPr>
              <w:t>p</w:t>
            </w:r>
            <w:r w:rsidRPr="006F7445">
              <w:rPr>
                <w:rFonts w:ascii="Arial Narrow" w:eastAsia="Calibri" w:hAnsi="Arial Narrow" w:cs="Arial"/>
                <w:lang w:val="id-ID"/>
              </w:rPr>
              <w:t>enelitian</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rPr>
              <w:t xml:space="preserve">Melakukan menganalisis </w:t>
            </w:r>
            <w:r w:rsidR="006F7445">
              <w:rPr>
                <w:rFonts w:ascii="Arial Narrow" w:eastAsia="Calibri" w:hAnsi="Arial Narrow" w:cs="Arial"/>
                <w:lang w:val="en-US"/>
              </w:rPr>
              <w:t>s</w:t>
            </w:r>
            <w:r w:rsidR="006F7445">
              <w:rPr>
                <w:rFonts w:ascii="Arial Narrow" w:eastAsia="Calibri" w:hAnsi="Arial Narrow" w:cs="Arial"/>
                <w:lang w:val="id-ID"/>
              </w:rPr>
              <w:t xml:space="preserve">upervisi dan </w:t>
            </w:r>
            <w:r w:rsidR="006F7445">
              <w:rPr>
                <w:rFonts w:ascii="Arial Narrow" w:eastAsia="Calibri" w:hAnsi="Arial Narrow" w:cs="Arial"/>
                <w:lang w:val="en-US"/>
              </w:rPr>
              <w:t>p</w:t>
            </w:r>
            <w:r w:rsidR="006F7445" w:rsidRPr="006F7445">
              <w:rPr>
                <w:rFonts w:ascii="Arial Narrow" w:eastAsia="Calibri" w:hAnsi="Arial Narrow" w:cs="Arial"/>
                <w:lang w:val="id-ID"/>
              </w:rPr>
              <w:t>enelitian</w:t>
            </w:r>
          </w:p>
        </w:tc>
        <w:tc>
          <w:tcPr>
            <w:tcW w:w="992"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10</w:t>
            </w:r>
          </w:p>
        </w:tc>
        <w:tc>
          <w:tcPr>
            <w:tcW w:w="1701" w:type="dxa"/>
            <w:gridSpan w:val="2"/>
          </w:tcPr>
          <w:p w:rsidR="006F7445" w:rsidRPr="006F7445" w:rsidRDefault="006F7445" w:rsidP="006F7445">
            <w:pPr>
              <w:spacing w:after="200" w:line="276" w:lineRule="auto"/>
              <w:rPr>
                <w:rFonts w:ascii="Arial Narrow" w:eastAsia="Calibri" w:hAnsi="Arial Narrow" w:cs="Arial"/>
                <w:lang w:val="id-ID"/>
              </w:rPr>
            </w:pPr>
            <w:r>
              <w:rPr>
                <w:rFonts w:ascii="Arial Narrow" w:hAnsi="Arial Narrow"/>
              </w:rPr>
              <w:t>Mahasiswa mampu melakukan a</w:t>
            </w:r>
            <w:r w:rsidR="00961C11" w:rsidRPr="006F7445">
              <w:rPr>
                <w:rFonts w:ascii="Arial Narrow" w:hAnsi="Arial Narrow"/>
              </w:rPr>
              <w:t>nalisis</w:t>
            </w:r>
            <w:r>
              <w:rPr>
                <w:rFonts w:ascii="Arial Narrow" w:eastAsia="Calibri" w:hAnsi="Arial Narrow" w:cs="Arial"/>
                <w:lang w:val="en-US"/>
              </w:rPr>
              <w:t>s</w:t>
            </w:r>
            <w:r>
              <w:rPr>
                <w:rFonts w:ascii="Arial Narrow" w:eastAsia="Calibri" w:hAnsi="Arial Narrow" w:cs="Arial"/>
                <w:lang w:val="id-ID"/>
              </w:rPr>
              <w:t xml:space="preserve">upervision for </w:t>
            </w:r>
            <w:r>
              <w:rPr>
                <w:rFonts w:ascii="Arial Narrow" w:eastAsia="Calibri" w:hAnsi="Arial Narrow" w:cs="Arial"/>
                <w:lang w:val="en-US"/>
              </w:rPr>
              <w:t>s</w:t>
            </w:r>
            <w:r w:rsidRPr="006F7445">
              <w:rPr>
                <w:rFonts w:ascii="Arial Narrow" w:eastAsia="Calibri" w:hAnsi="Arial Narrow" w:cs="Arial"/>
                <w:lang w:val="id-ID"/>
              </w:rPr>
              <w:t xml:space="preserve">uccessful </w:t>
            </w:r>
            <w:r>
              <w:rPr>
                <w:rFonts w:ascii="Arial Narrow" w:eastAsia="Calibri" w:hAnsi="Arial Narrow" w:cs="Arial"/>
                <w:lang w:val="en-US"/>
              </w:rPr>
              <w:t>s</w:t>
            </w:r>
            <w:r w:rsidRPr="006F7445">
              <w:rPr>
                <w:rFonts w:ascii="Arial Narrow" w:eastAsia="Calibri" w:hAnsi="Arial Narrow" w:cs="Arial"/>
                <w:lang w:val="id-ID"/>
              </w:rPr>
              <w:t>chools</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6F7445" w:rsidP="002525CD">
            <w:pPr>
              <w:spacing w:after="0" w:line="240" w:lineRule="auto"/>
              <w:rPr>
                <w:rFonts w:ascii="Arial Narrow" w:hAnsi="Arial Narrow" w:cs="Times New Roman"/>
                <w:lang w:val="en-US"/>
              </w:rPr>
            </w:pPr>
            <w:r>
              <w:rPr>
                <w:rFonts w:ascii="Arial Narrow" w:eastAsia="Calibri" w:hAnsi="Arial Narrow" w:cs="Arial"/>
                <w:lang w:val="en-US"/>
              </w:rPr>
              <w:t>s</w:t>
            </w:r>
            <w:r>
              <w:rPr>
                <w:rFonts w:ascii="Arial Narrow" w:eastAsia="Calibri" w:hAnsi="Arial Narrow" w:cs="Arial"/>
                <w:lang w:val="id-ID"/>
              </w:rPr>
              <w:t xml:space="preserve">upervision for </w:t>
            </w:r>
            <w:r>
              <w:rPr>
                <w:rFonts w:ascii="Arial Narrow" w:eastAsia="Calibri" w:hAnsi="Arial Narrow" w:cs="Arial"/>
                <w:lang w:val="en-US"/>
              </w:rPr>
              <w:t>s</w:t>
            </w:r>
            <w:r w:rsidRPr="006F7445">
              <w:rPr>
                <w:rFonts w:ascii="Arial Narrow" w:eastAsia="Calibri" w:hAnsi="Arial Narrow" w:cs="Arial"/>
                <w:lang w:val="id-ID"/>
              </w:rPr>
              <w:t xml:space="preserve">uccessful </w:t>
            </w:r>
            <w:r>
              <w:rPr>
                <w:rFonts w:ascii="Arial Narrow" w:eastAsia="Calibri" w:hAnsi="Arial Narrow" w:cs="Arial"/>
                <w:lang w:val="en-US"/>
              </w:rPr>
              <w:t>s</w:t>
            </w:r>
            <w:r w:rsidRPr="006F7445">
              <w:rPr>
                <w:rFonts w:ascii="Arial Narrow" w:eastAsia="Calibri" w:hAnsi="Arial Narrow" w:cs="Arial"/>
                <w:lang w:val="id-ID"/>
              </w:rPr>
              <w:t>chools</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6F7445">
              <w:rPr>
                <w:rFonts w:ascii="Arial Narrow" w:eastAsia="Calibri" w:hAnsi="Arial Narrow" w:cs="Arial"/>
                <w:lang w:val="en-US"/>
              </w:rPr>
              <w:t>s</w:t>
            </w:r>
            <w:r w:rsidR="006F7445">
              <w:rPr>
                <w:rFonts w:ascii="Arial Narrow" w:eastAsia="Calibri" w:hAnsi="Arial Narrow" w:cs="Arial"/>
                <w:lang w:val="id-ID"/>
              </w:rPr>
              <w:t xml:space="preserve">upervision for </w:t>
            </w:r>
            <w:r w:rsidR="006F7445">
              <w:rPr>
                <w:rFonts w:ascii="Arial Narrow" w:eastAsia="Calibri" w:hAnsi="Arial Narrow" w:cs="Arial"/>
                <w:lang w:val="en-US"/>
              </w:rPr>
              <w:t>s</w:t>
            </w:r>
            <w:r w:rsidR="006F7445" w:rsidRPr="006F7445">
              <w:rPr>
                <w:rFonts w:ascii="Arial Narrow" w:eastAsia="Calibri" w:hAnsi="Arial Narrow" w:cs="Arial"/>
                <w:lang w:val="id-ID"/>
              </w:rPr>
              <w:t xml:space="preserve">uccessful </w:t>
            </w:r>
            <w:r w:rsidR="006F7445">
              <w:rPr>
                <w:rFonts w:ascii="Arial Narrow" w:eastAsia="Calibri" w:hAnsi="Arial Narrow" w:cs="Arial"/>
                <w:lang w:val="en-US"/>
              </w:rPr>
              <w:t>s</w:t>
            </w:r>
            <w:r w:rsidR="006F7445" w:rsidRPr="006F7445">
              <w:rPr>
                <w:rFonts w:ascii="Arial Narrow" w:eastAsia="Calibri" w:hAnsi="Arial Narrow" w:cs="Arial"/>
                <w:lang w:val="id-ID"/>
              </w:rPr>
              <w:t>chools</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11</w:t>
            </w:r>
          </w:p>
        </w:tc>
        <w:tc>
          <w:tcPr>
            <w:tcW w:w="1701" w:type="dxa"/>
            <w:gridSpan w:val="2"/>
          </w:tcPr>
          <w:p w:rsidR="006F7445" w:rsidRPr="006F7445" w:rsidRDefault="00961C11" w:rsidP="006F7445">
            <w:pPr>
              <w:spacing w:after="200" w:line="276" w:lineRule="auto"/>
              <w:rPr>
                <w:rFonts w:ascii="Arial Narrow" w:eastAsia="Calibri" w:hAnsi="Arial Narrow" w:cs="Arial"/>
                <w:lang w:val="id-ID"/>
              </w:rPr>
            </w:pPr>
            <w:r w:rsidRPr="006F7445">
              <w:rPr>
                <w:rFonts w:ascii="Arial Narrow" w:hAnsi="Arial Narrow"/>
              </w:rPr>
              <w:t xml:space="preserve">Mahasiswa Mampu Melakukan Analisis </w:t>
            </w:r>
            <w:r w:rsidR="006F7445" w:rsidRPr="006F7445">
              <w:rPr>
                <w:rFonts w:ascii="Arial Narrow" w:eastAsia="Calibri" w:hAnsi="Arial Narrow" w:cs="Arial"/>
                <w:lang w:val="id-ID"/>
              </w:rPr>
              <w:t>The Norm : Why Schools are as They Are</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6F7445" w:rsidP="002525CD">
            <w:pPr>
              <w:spacing w:after="0" w:line="240" w:lineRule="auto"/>
              <w:rPr>
                <w:rFonts w:ascii="Arial Narrow" w:hAnsi="Arial Narrow" w:cs="Times New Roman"/>
                <w:lang w:val="en-US"/>
              </w:rPr>
            </w:pPr>
            <w:r w:rsidRPr="006F7445">
              <w:rPr>
                <w:rFonts w:ascii="Arial Narrow" w:eastAsia="Calibri" w:hAnsi="Arial Narrow" w:cs="Arial"/>
                <w:lang w:val="id-ID"/>
              </w:rPr>
              <w:t>The Norm : Why Schools are as They Are</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6F7445" w:rsidRPr="006F7445">
              <w:rPr>
                <w:rFonts w:ascii="Arial Narrow" w:eastAsia="Calibri" w:hAnsi="Arial Narrow" w:cs="Arial"/>
                <w:lang w:val="id-ID"/>
              </w:rPr>
              <w:t>The Norm : Why Schools are as They Are</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12</w:t>
            </w:r>
          </w:p>
        </w:tc>
        <w:tc>
          <w:tcPr>
            <w:tcW w:w="1701" w:type="dxa"/>
            <w:gridSpan w:val="2"/>
          </w:tcPr>
          <w:p w:rsidR="006F7445" w:rsidRPr="006F7445" w:rsidRDefault="00961C11" w:rsidP="006F7445">
            <w:pPr>
              <w:spacing w:after="200" w:line="276" w:lineRule="auto"/>
              <w:rPr>
                <w:rFonts w:ascii="Arial Narrow" w:eastAsia="Calibri" w:hAnsi="Arial Narrow" w:cs="Arial"/>
                <w:lang w:val="id-ID"/>
              </w:rPr>
            </w:pPr>
            <w:r w:rsidRPr="006F7445">
              <w:rPr>
                <w:rFonts w:ascii="Arial Narrow" w:hAnsi="Arial Narrow"/>
              </w:rPr>
              <w:t>Mahasiswa Mampu Melakukan Analisis</w:t>
            </w:r>
            <w:r w:rsidR="006F7445" w:rsidRPr="006F7445">
              <w:rPr>
                <w:rFonts w:ascii="Arial Narrow" w:eastAsia="Calibri" w:hAnsi="Arial Narrow" w:cs="Arial"/>
                <w:lang w:val="id-ID"/>
              </w:rPr>
              <w:t xml:space="preserve"> The Exception What Schools Can Be</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6F7445" w:rsidP="002525CD">
            <w:pPr>
              <w:spacing w:after="0" w:line="240" w:lineRule="auto"/>
              <w:rPr>
                <w:rFonts w:ascii="Arial Narrow" w:hAnsi="Arial Narrow" w:cs="Times New Roman"/>
                <w:lang w:val="en-US"/>
              </w:rPr>
            </w:pPr>
            <w:r w:rsidRPr="006F7445">
              <w:rPr>
                <w:rFonts w:ascii="Arial Narrow" w:eastAsia="Calibri" w:hAnsi="Arial Narrow" w:cs="Arial"/>
                <w:lang w:val="id-ID"/>
              </w:rPr>
              <w:t>The Exception What Schools Can Be</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6F7445" w:rsidRPr="006F7445">
              <w:rPr>
                <w:rFonts w:ascii="Arial Narrow" w:eastAsia="Calibri" w:hAnsi="Arial Narrow" w:cs="Arial"/>
                <w:lang w:val="id-ID"/>
              </w:rPr>
              <w:t>The Exception What Schools Can Be</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13</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 xml:space="preserve">Mahasiswa Mampu Melakukan Analisis </w:t>
            </w:r>
            <w:r w:rsidR="00D3322D" w:rsidRPr="00D3322D">
              <w:rPr>
                <w:rFonts w:ascii="Arial Narrow" w:eastAsia="Calibri" w:hAnsi="Arial Narrow" w:cs="Arial"/>
                <w:lang w:val="id-ID"/>
              </w:rPr>
              <w:t>Adult and teacher development within the context of the school : clues for supervisory practice</w:t>
            </w:r>
          </w:p>
        </w:tc>
        <w:tc>
          <w:tcPr>
            <w:tcW w:w="1559" w:type="dxa"/>
            <w:gridSpan w:val="3"/>
          </w:tcPr>
          <w:p w:rsidR="00AA5F20" w:rsidRPr="002525CD" w:rsidRDefault="00D3322D" w:rsidP="002525CD">
            <w:pPr>
              <w:spacing w:after="0" w:line="240" w:lineRule="auto"/>
              <w:rPr>
                <w:rFonts w:ascii="Arial Narrow" w:hAnsi="Arial Narrow" w:cs="Times New Roman"/>
                <w:lang w:val="en-US"/>
              </w:rPr>
            </w:pPr>
            <w:r w:rsidRPr="00D3322D">
              <w:rPr>
                <w:rFonts w:ascii="Arial Narrow" w:eastAsia="Calibri" w:hAnsi="Arial Narrow" w:cs="Arial"/>
                <w:lang w:val="id-ID"/>
              </w:rPr>
              <w:t>Adult and teacher development within the context of the school : clues for supervisory practice</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D3322D" w:rsidRPr="00D3322D">
              <w:rPr>
                <w:rFonts w:ascii="Arial Narrow" w:eastAsia="Calibri" w:hAnsi="Arial Narrow" w:cs="Arial"/>
                <w:lang w:val="id-ID"/>
              </w:rPr>
              <w:t>Adult and teacher development within the context of the school : clues for supervisory practice</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14</w:t>
            </w:r>
          </w:p>
        </w:tc>
        <w:tc>
          <w:tcPr>
            <w:tcW w:w="1701" w:type="dxa"/>
            <w:gridSpan w:val="2"/>
          </w:tcPr>
          <w:p w:rsidR="00D3322D" w:rsidRPr="00D3322D" w:rsidRDefault="00961C11" w:rsidP="00D3322D">
            <w:pPr>
              <w:spacing w:after="200" w:line="276" w:lineRule="auto"/>
              <w:rPr>
                <w:rFonts w:ascii="Arial Narrow" w:eastAsia="Calibri" w:hAnsi="Arial Narrow" w:cs="Arial"/>
                <w:lang w:val="id-ID"/>
              </w:rPr>
            </w:pPr>
            <w:r w:rsidRPr="00D3322D">
              <w:rPr>
                <w:rFonts w:ascii="Arial Narrow" w:hAnsi="Arial Narrow"/>
              </w:rPr>
              <w:t xml:space="preserve">Mahasiswa Mampu Melakukan Analisis </w:t>
            </w:r>
            <w:r w:rsidR="00D3322D" w:rsidRPr="00D3322D">
              <w:rPr>
                <w:rFonts w:ascii="Arial Narrow" w:eastAsia="Calibri" w:hAnsi="Arial Narrow" w:cs="Arial"/>
                <w:lang w:val="id-ID"/>
              </w:rPr>
              <w:t>Konsep Islam tentang supervisi</w:t>
            </w:r>
          </w:p>
          <w:p w:rsidR="00AA5F20" w:rsidRPr="00D3322D" w:rsidRDefault="00AA5F20" w:rsidP="002525CD">
            <w:pPr>
              <w:spacing w:after="0" w:line="240" w:lineRule="auto"/>
              <w:rPr>
                <w:rFonts w:ascii="Arial Narrow" w:hAnsi="Arial Narrow"/>
                <w:lang w:val="id-ID"/>
              </w:rPr>
            </w:pPr>
          </w:p>
        </w:tc>
        <w:tc>
          <w:tcPr>
            <w:tcW w:w="1559" w:type="dxa"/>
            <w:gridSpan w:val="3"/>
          </w:tcPr>
          <w:p w:rsidR="00AA5F20" w:rsidRPr="002525CD" w:rsidRDefault="00D3322D" w:rsidP="002525CD">
            <w:pPr>
              <w:spacing w:after="0" w:line="240" w:lineRule="auto"/>
              <w:rPr>
                <w:rFonts w:ascii="Arial Narrow" w:hAnsi="Arial Narrow" w:cs="Times New Roman"/>
                <w:lang w:val="en-US"/>
              </w:rPr>
            </w:pPr>
            <w:r w:rsidRPr="00D3322D">
              <w:rPr>
                <w:rFonts w:ascii="Arial Narrow" w:eastAsia="Calibri" w:hAnsi="Arial Narrow" w:cs="Arial"/>
                <w:lang w:val="id-ID"/>
              </w:rPr>
              <w:t>Konsep Islam tentang supervisi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D3322D">
            <w:pPr>
              <w:spacing w:after="0" w:line="240" w:lineRule="auto"/>
              <w:rPr>
                <w:rFonts w:ascii="Arial Narrow" w:hAnsi="Arial Narrow" w:cs="Times New Roman"/>
                <w:lang w:val="en-US"/>
              </w:rPr>
            </w:pPr>
            <w:r w:rsidRPr="002525CD">
              <w:rPr>
                <w:rFonts w:ascii="Arial Narrow" w:hAnsi="Arial Narrow"/>
              </w:rPr>
              <w:t xml:space="preserve">Melakukan Analisis </w:t>
            </w:r>
            <w:r w:rsidR="00D3322D" w:rsidRPr="00D3322D">
              <w:rPr>
                <w:rFonts w:ascii="Arial Narrow" w:eastAsia="Calibri" w:hAnsi="Arial Narrow" w:cs="Arial"/>
                <w:lang w:val="id-ID"/>
              </w:rPr>
              <w:t>Konsep Islam tentang supervisi</w:t>
            </w:r>
            <w:r w:rsidRPr="002525CD">
              <w:rPr>
                <w:rFonts w:ascii="Arial Narrow" w:hAnsi="Arial Narrow"/>
              </w:rPr>
              <w:t>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B25E69" w:rsidRPr="002525CD" w:rsidRDefault="00961C11" w:rsidP="00D3322D">
            <w:pPr>
              <w:spacing w:after="0" w:line="240" w:lineRule="auto"/>
              <w:rPr>
                <w:rFonts w:ascii="Arial Narrow" w:hAnsi="Arial Narrow" w:cs="Times New Roman"/>
                <w:lang w:val="en-US"/>
              </w:rPr>
            </w:pPr>
            <w:r w:rsidRPr="002525CD">
              <w:rPr>
                <w:rFonts w:ascii="Arial Narrow" w:hAnsi="Arial Narrow" w:cs="Times New Roman"/>
                <w:lang w:val="en-US"/>
              </w:rPr>
              <w:t xml:space="preserve">Mahasiswa mampu </w:t>
            </w:r>
            <w:r w:rsidR="00D3322D">
              <w:rPr>
                <w:rFonts w:ascii="Arial Narrow" w:hAnsi="Arial Narrow" w:cs="Times New Roman"/>
                <w:lang w:val="en-US"/>
              </w:rPr>
              <w:t>menganaslisi supervise pada sekolah</w:t>
            </w:r>
          </w:p>
        </w:tc>
        <w:tc>
          <w:tcPr>
            <w:tcW w:w="1559" w:type="dxa"/>
            <w:gridSpan w:val="3"/>
          </w:tcPr>
          <w:p w:rsidR="00B25E69" w:rsidRPr="002525CD" w:rsidRDefault="00D3322D" w:rsidP="002525CD">
            <w:pPr>
              <w:autoSpaceDE w:val="0"/>
              <w:autoSpaceDN w:val="0"/>
              <w:adjustRightInd w:val="0"/>
              <w:spacing w:after="0" w:line="240" w:lineRule="auto"/>
              <w:jc w:val="both"/>
              <w:rPr>
                <w:rFonts w:ascii="Arial Narrow" w:hAnsi="Arial Narrow" w:cs="Times New Roman"/>
                <w:lang w:val="en-US"/>
              </w:rPr>
            </w:pPr>
            <w:r>
              <w:rPr>
                <w:rFonts w:ascii="Arial Narrow" w:hAnsi="Arial Narrow" w:cs="Times New Roman"/>
                <w:lang w:val="en-US"/>
              </w:rPr>
              <w:t>Hakikat supervisi di sekolah</w:t>
            </w: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D3322D" w:rsidP="002525CD">
            <w:pPr>
              <w:spacing w:after="0" w:line="240" w:lineRule="auto"/>
              <w:rPr>
                <w:rFonts w:ascii="Arial Narrow" w:hAnsi="Arial Narrow" w:cs="Times New Roman"/>
                <w:lang w:val="en-US"/>
              </w:rPr>
            </w:pPr>
            <w:r>
              <w:rPr>
                <w:rFonts w:ascii="Arial Narrow" w:hAnsi="Arial Narrow" w:cs="Times New Roman"/>
                <w:lang w:val="en-US"/>
              </w:rPr>
              <w:t>Melakukan analisis kegiatansupervisi di sekolah</w:t>
            </w:r>
          </w:p>
        </w:tc>
        <w:tc>
          <w:tcPr>
            <w:tcW w:w="992"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Nilai Refleksi dan Partisipasi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5%</w:t>
            </w:r>
          </w:p>
        </w:tc>
      </w:tr>
      <w:tr w:rsidR="00B25E69" w:rsidRPr="002525CD" w:rsidTr="00C17E44">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34"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92"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6A3044">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AF703D">
            <w:pPr>
              <w:pStyle w:val="ListParagraph"/>
              <w:numPr>
                <w:ilvl w:val="0"/>
                <w:numId w:val="1"/>
              </w:numPr>
              <w:spacing w:after="0" w:line="240" w:lineRule="auto"/>
              <w:jc w:val="both"/>
              <w:rPr>
                <w:rFonts w:ascii="Arial Narrow" w:hAnsi="Arial Narrow" w:cs="Times New Roman"/>
                <w:b/>
                <w:lang w:val="en-US"/>
              </w:rPr>
            </w:pPr>
            <w:r w:rsidRPr="002525CD">
              <w:rPr>
                <w:rFonts w:ascii="Arial Narrow" w:hAnsi="Arial Narrow" w:cs="Times New Roman"/>
                <w:b/>
                <w:lang w:val="en-US"/>
              </w:rPr>
              <w:t xml:space="preserve">Daftar Rujukan </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A.Simon Herbert. 1998. Administrative Behavior. Perilaku Administrasi Suatu Studi tentang Pengambilan Keputusan dalam Organisasi Administrasi. Terjemah St. Dianjung. Jakarta. Bumi Aksara.</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Arikunto, Suharsimi. 2004. Dasar-dasar Supervisi, Buku Pegangan Kuliah. Jakarta: PT. Rineka Cipta.</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Emil J. Haller. Kenneth AQ. Strike. 1986. An Introduction to Educational Administration Social, Legal, and Ethical Perceptives. New York. Longman Inc.</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Harris, Ben M. 1985. Supervisory Behavior in Education. New Jersey: Prentice –Hall, Inc., Englewood Cliff.</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Lovell, John T. and Kimball Wiles. 1983. Supervision for Better Schools Fifth Edition. New Jersey: Prentice –Hall, Inc., Englewood Cliff.</w:t>
            </w:r>
          </w:p>
          <w:p w:rsidR="00D3322D" w:rsidRPr="00D3322D" w:rsidRDefault="00D3322D" w:rsidP="00D3322D">
            <w:pPr>
              <w:autoSpaceDE w:val="0"/>
              <w:autoSpaceDN w:val="0"/>
              <w:adjustRightInd w:val="0"/>
              <w:spacing w:after="0" w:line="240" w:lineRule="auto"/>
              <w:ind w:left="567" w:hanging="567"/>
              <w:rPr>
                <w:rFonts w:ascii="Arial Narrow" w:hAnsi="Arial Narrow" w:cs="TimesNewRomanPSMT"/>
                <w:lang w:val="en-US"/>
              </w:rPr>
            </w:pPr>
            <w:r w:rsidRPr="00D3322D">
              <w:rPr>
                <w:rFonts w:ascii="Arial Narrow" w:hAnsi="Arial Narrow" w:cs="TimesNewRomanPSMT"/>
                <w:lang w:val="en-US"/>
              </w:rPr>
              <w:t>Lucio, William H. -John D. McNeil. 1962. Supervision A Synthesis of Thought and Action. USA: McGraw-Hill Book Company, Inc.</w:t>
            </w:r>
          </w:p>
          <w:p w:rsidR="00BB58E0" w:rsidRPr="00AF703D" w:rsidRDefault="00D3322D" w:rsidP="00D3322D">
            <w:pPr>
              <w:pStyle w:val="PlainText"/>
              <w:jc w:val="both"/>
              <w:rPr>
                <w:rFonts w:ascii="Arial Narrow" w:eastAsia="MS Mincho" w:hAnsi="Arial Narrow" w:cs="Tahoma"/>
                <w:sz w:val="22"/>
                <w:szCs w:val="22"/>
                <w:lang w:val="id-ID"/>
              </w:rPr>
            </w:pPr>
            <w:r w:rsidRPr="00D3322D">
              <w:rPr>
                <w:rFonts w:ascii="Arial Narrow" w:hAnsi="Arial Narrow" w:cs="TimesNewRomanPSMT"/>
              </w:rPr>
              <w:t>Roald F. Cambell, John E. Corbally, Raphael O. Nystrand. 1983. Intruduction to Educational Administration Sixth Edition.Boston London Sidney Toronto. Allyn and Bacon Inc.</w:t>
            </w: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5A3537">
              <w:rPr>
                <w:rFonts w:ascii="Arial Narrow" w:hAnsi="Arial Narrow" w:cs="Times New Roman"/>
                <w:lang w:val="en-US"/>
              </w:rPr>
              <w:t>Administrasi dan Supervisi Pendidikan</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22"/>
              <w:gridCol w:w="3105"/>
            </w:tblGrid>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Bobot (%)</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ED0B73">
      <w:footerReference w:type="default" r:id="rId9"/>
      <w:pgSz w:w="11906" w:h="16838"/>
      <w:pgMar w:top="1440"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31" w:rsidRDefault="00934E31" w:rsidP="00AD569F">
      <w:pPr>
        <w:spacing w:after="0" w:line="240" w:lineRule="auto"/>
      </w:pPr>
      <w:r>
        <w:separator/>
      </w:r>
    </w:p>
  </w:endnote>
  <w:endnote w:type="continuationSeparator" w:id="1">
    <w:p w:rsidR="00934E31" w:rsidRDefault="00934E31" w:rsidP="00AD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17275"/>
      <w:docPartObj>
        <w:docPartGallery w:val="Page Numbers (Bottom of Page)"/>
        <w:docPartUnique/>
      </w:docPartObj>
    </w:sdtPr>
    <w:sdtEndPr>
      <w:rPr>
        <w:rFonts w:ascii="Arial Narrow" w:hAnsi="Arial Narrow"/>
        <w:noProof/>
        <w:sz w:val="20"/>
        <w:szCs w:val="20"/>
      </w:rPr>
    </w:sdtEndPr>
    <w:sdtContent>
      <w:p w:rsidR="00AD569F" w:rsidRPr="00AD569F" w:rsidRDefault="0077386C">
        <w:pPr>
          <w:pStyle w:val="Footer"/>
          <w:jc w:val="right"/>
          <w:rPr>
            <w:rFonts w:ascii="Arial Narrow" w:hAnsi="Arial Narrow"/>
            <w:sz w:val="20"/>
            <w:szCs w:val="20"/>
          </w:rPr>
        </w:pPr>
        <w:r w:rsidRPr="00AD569F">
          <w:rPr>
            <w:rFonts w:ascii="Arial Narrow" w:hAnsi="Arial Narrow"/>
            <w:sz w:val="20"/>
            <w:szCs w:val="20"/>
          </w:rPr>
          <w:fldChar w:fldCharType="begin"/>
        </w:r>
        <w:r w:rsidR="00AD569F"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F8566E">
          <w:rPr>
            <w:rFonts w:ascii="Arial Narrow" w:hAnsi="Arial Narrow"/>
            <w:noProof/>
            <w:sz w:val="20"/>
            <w:szCs w:val="20"/>
          </w:rPr>
          <w:t>2</w:t>
        </w:r>
        <w:r w:rsidRPr="00AD569F">
          <w:rPr>
            <w:rFonts w:ascii="Arial Narrow" w:hAnsi="Arial Narrow"/>
            <w:noProof/>
            <w:sz w:val="20"/>
            <w:szCs w:val="20"/>
          </w:rPr>
          <w:fldChar w:fldCharType="end"/>
        </w:r>
      </w:p>
    </w:sdtContent>
  </w:sdt>
  <w:p w:rsidR="00AD569F" w:rsidRDefault="00AD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31" w:rsidRDefault="00934E31" w:rsidP="00AD569F">
      <w:pPr>
        <w:spacing w:after="0" w:line="240" w:lineRule="auto"/>
      </w:pPr>
      <w:r>
        <w:separator/>
      </w:r>
    </w:p>
  </w:footnote>
  <w:footnote w:type="continuationSeparator" w:id="1">
    <w:p w:rsidR="00934E31" w:rsidRDefault="00934E31" w:rsidP="00AD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B8932E5"/>
    <w:multiLevelType w:val="hybridMultilevel"/>
    <w:tmpl w:val="7A327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5065"/>
    <w:multiLevelType w:val="multilevel"/>
    <w:tmpl w:val="EE944338"/>
    <w:lvl w:ilvl="0">
      <w:start w:val="4"/>
      <w:numFmt w:val="decimal"/>
      <w:lvlText w:val="%1."/>
      <w:lvlJc w:val="left"/>
      <w:pPr>
        <w:ind w:left="360" w:hanging="360"/>
      </w:pPr>
      <w:rPr>
        <w:rFonts w:hint="default"/>
      </w:rPr>
    </w:lvl>
    <w:lvl w:ilvl="1">
      <w:start w:val="1"/>
      <w:numFmt w:val="decimal"/>
      <w:lvlText w:val="%1.%2."/>
      <w:lvlJc w:val="left"/>
      <w:pPr>
        <w:ind w:left="1391" w:hanging="360"/>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8">
    <w:nsid w:val="1EA0120B"/>
    <w:multiLevelType w:val="hybridMultilevel"/>
    <w:tmpl w:val="B7B6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CAD3151"/>
    <w:multiLevelType w:val="hybridMultilevel"/>
    <w:tmpl w:val="DF206A9C"/>
    <w:lvl w:ilvl="0" w:tplc="46F209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20287C"/>
    <w:multiLevelType w:val="multilevel"/>
    <w:tmpl w:val="A0CA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19">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21">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22">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6">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9"/>
  </w:num>
  <w:num w:numId="3">
    <w:abstractNumId w:val="26"/>
  </w:num>
  <w:num w:numId="4">
    <w:abstractNumId w:val="24"/>
  </w:num>
  <w:num w:numId="5">
    <w:abstractNumId w:val="16"/>
  </w:num>
  <w:num w:numId="6">
    <w:abstractNumId w:val="1"/>
  </w:num>
  <w:num w:numId="7">
    <w:abstractNumId w:val="19"/>
  </w:num>
  <w:num w:numId="8">
    <w:abstractNumId w:val="7"/>
  </w:num>
  <w:num w:numId="9">
    <w:abstractNumId w:val="6"/>
  </w:num>
  <w:num w:numId="10">
    <w:abstractNumId w:val="23"/>
  </w:num>
  <w:num w:numId="11">
    <w:abstractNumId w:val="22"/>
  </w:num>
  <w:num w:numId="12">
    <w:abstractNumId w:val="10"/>
  </w:num>
  <w:num w:numId="13">
    <w:abstractNumId w:val="4"/>
  </w:num>
  <w:num w:numId="14">
    <w:abstractNumId w:val="0"/>
  </w:num>
  <w:num w:numId="15">
    <w:abstractNumId w:val="11"/>
  </w:num>
  <w:num w:numId="16">
    <w:abstractNumId w:val="13"/>
  </w:num>
  <w:num w:numId="17">
    <w:abstractNumId w:val="25"/>
  </w:num>
  <w:num w:numId="18">
    <w:abstractNumId w:val="18"/>
  </w:num>
  <w:num w:numId="19">
    <w:abstractNumId w:val="21"/>
  </w:num>
  <w:num w:numId="20">
    <w:abstractNumId w:val="20"/>
  </w:num>
  <w:num w:numId="21">
    <w:abstractNumId w:val="5"/>
  </w:num>
  <w:num w:numId="22">
    <w:abstractNumId w:val="17"/>
  </w:num>
  <w:num w:numId="23">
    <w:abstractNumId w:val="2"/>
  </w:num>
  <w:num w:numId="24">
    <w:abstractNumId w:val="15"/>
  </w:num>
  <w:num w:numId="25">
    <w:abstractNumId w:val="3"/>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C81B3E"/>
    <w:rsid w:val="00001373"/>
    <w:rsid w:val="000A4433"/>
    <w:rsid w:val="00175BCC"/>
    <w:rsid w:val="001875E7"/>
    <w:rsid w:val="001904C3"/>
    <w:rsid w:val="001A1C16"/>
    <w:rsid w:val="001C693A"/>
    <w:rsid w:val="001F0D9A"/>
    <w:rsid w:val="00232F0E"/>
    <w:rsid w:val="002416CD"/>
    <w:rsid w:val="002525CD"/>
    <w:rsid w:val="00290F04"/>
    <w:rsid w:val="002C7859"/>
    <w:rsid w:val="00311A4B"/>
    <w:rsid w:val="00367F1E"/>
    <w:rsid w:val="0038519F"/>
    <w:rsid w:val="003B7986"/>
    <w:rsid w:val="003F5245"/>
    <w:rsid w:val="0047045D"/>
    <w:rsid w:val="00485452"/>
    <w:rsid w:val="004B79AF"/>
    <w:rsid w:val="004E0A06"/>
    <w:rsid w:val="00580873"/>
    <w:rsid w:val="00581057"/>
    <w:rsid w:val="0059208D"/>
    <w:rsid w:val="005A3537"/>
    <w:rsid w:val="00696AE5"/>
    <w:rsid w:val="006A094D"/>
    <w:rsid w:val="006B4EBD"/>
    <w:rsid w:val="006C3B29"/>
    <w:rsid w:val="006C4127"/>
    <w:rsid w:val="006E2680"/>
    <w:rsid w:val="006F4B2D"/>
    <w:rsid w:val="006F7445"/>
    <w:rsid w:val="00702A8C"/>
    <w:rsid w:val="00753B89"/>
    <w:rsid w:val="00762649"/>
    <w:rsid w:val="0077386C"/>
    <w:rsid w:val="007B17D1"/>
    <w:rsid w:val="007D5CA1"/>
    <w:rsid w:val="007E4D6B"/>
    <w:rsid w:val="00841739"/>
    <w:rsid w:val="00851022"/>
    <w:rsid w:val="008A5060"/>
    <w:rsid w:val="008A587E"/>
    <w:rsid w:val="008E2E1C"/>
    <w:rsid w:val="00916E69"/>
    <w:rsid w:val="00934E31"/>
    <w:rsid w:val="00935958"/>
    <w:rsid w:val="00955A09"/>
    <w:rsid w:val="00961C11"/>
    <w:rsid w:val="0097138C"/>
    <w:rsid w:val="00A37CFE"/>
    <w:rsid w:val="00A63EA4"/>
    <w:rsid w:val="00AA5F20"/>
    <w:rsid w:val="00AB29D1"/>
    <w:rsid w:val="00AC0369"/>
    <w:rsid w:val="00AD569F"/>
    <w:rsid w:val="00AF703D"/>
    <w:rsid w:val="00B25E69"/>
    <w:rsid w:val="00B40A9C"/>
    <w:rsid w:val="00BA3FEC"/>
    <w:rsid w:val="00BB58E0"/>
    <w:rsid w:val="00BE0F7E"/>
    <w:rsid w:val="00BE1C51"/>
    <w:rsid w:val="00C17E44"/>
    <w:rsid w:val="00C75EA8"/>
    <w:rsid w:val="00C81B3E"/>
    <w:rsid w:val="00CC1A31"/>
    <w:rsid w:val="00CC5F8C"/>
    <w:rsid w:val="00CD442E"/>
    <w:rsid w:val="00CE75EF"/>
    <w:rsid w:val="00CE7FDE"/>
    <w:rsid w:val="00D20504"/>
    <w:rsid w:val="00D3322D"/>
    <w:rsid w:val="00DA19DC"/>
    <w:rsid w:val="00DD4E6E"/>
    <w:rsid w:val="00E11FE5"/>
    <w:rsid w:val="00E36CF8"/>
    <w:rsid w:val="00E66E59"/>
    <w:rsid w:val="00E73C60"/>
    <w:rsid w:val="00E76D41"/>
    <w:rsid w:val="00E824FB"/>
    <w:rsid w:val="00E85E7F"/>
    <w:rsid w:val="00EC2461"/>
    <w:rsid w:val="00ED0B73"/>
    <w:rsid w:val="00EE3145"/>
    <w:rsid w:val="00EE5155"/>
    <w:rsid w:val="00F8467F"/>
    <w:rsid w:val="00F8566E"/>
    <w:rsid w:val="00FC24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C1A3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Pascasarjana</cp:lastModifiedBy>
  <cp:revision>2</cp:revision>
  <dcterms:created xsi:type="dcterms:W3CDTF">2019-02-26T05:18:00Z</dcterms:created>
  <dcterms:modified xsi:type="dcterms:W3CDTF">2019-02-26T05:18:00Z</dcterms:modified>
</cp:coreProperties>
</file>